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93D9" w14:textId="15839769" w:rsidR="00F22141" w:rsidRPr="00F22141" w:rsidRDefault="00F22141" w:rsidP="00F22141">
      <w:pPr>
        <w:autoSpaceDE w:val="0"/>
        <w:autoSpaceDN w:val="0"/>
        <w:adjustRightInd w:val="0"/>
        <w:rPr>
          <w:rFonts w:ascii="Arial Hebrew" w:hAnsi="Arial Hebrew" w:cs="Arial Hebrew" w:hint="cs"/>
          <w:b/>
          <w:color w:val="231F20"/>
          <w:sz w:val="27"/>
          <w:szCs w:val="27"/>
          <w:lang w:val="en-US" w:eastAsia="zh-CN"/>
        </w:rPr>
      </w:pPr>
      <w:bookmarkStart w:id="0" w:name="_GoBack"/>
      <w:r w:rsidRPr="00F22141">
        <w:rPr>
          <w:rFonts w:ascii="Arial Hebrew" w:hAnsi="Arial Hebrew" w:cs="Arial Hebrew" w:hint="cs"/>
          <w:b/>
          <w:color w:val="231F20"/>
          <w:sz w:val="27"/>
          <w:szCs w:val="27"/>
          <w:lang w:val="en-US" w:eastAsia="zh-CN"/>
        </w:rPr>
        <w:t>32700</w:t>
      </w:r>
      <w:r w:rsidRPr="00F22141">
        <w:rPr>
          <w:rFonts w:ascii="Arial Hebrew" w:hAnsi="Arial Hebrew" w:cs="Arial Hebrew" w:hint="cs"/>
          <w:b/>
          <w:sz w:val="27"/>
          <w:szCs w:val="27"/>
        </w:rPr>
        <w:t xml:space="preserve"> </w:t>
      </w:r>
      <w:r w:rsidRPr="00F22141">
        <w:rPr>
          <w:rFonts w:ascii="Arial Hebrew" w:hAnsi="Arial Hebrew" w:cs="Arial Hebrew" w:hint="cs"/>
          <w:b/>
          <w:color w:val="231F20"/>
          <w:sz w:val="27"/>
          <w:szCs w:val="27"/>
          <w:lang w:val="en-US" w:eastAsia="zh-CN"/>
        </w:rPr>
        <w:t>Mouse PM20D1 immunoassay kit</w:t>
      </w:r>
    </w:p>
    <w:bookmarkEnd w:id="0"/>
    <w:p w14:paraId="55D0E616" w14:textId="77777777" w:rsidR="00F22141" w:rsidRDefault="00F22141" w:rsidP="00F22141">
      <w:pPr>
        <w:rPr>
          <w:rFonts w:ascii="Cambria" w:hAnsi="Cambria" w:cs="Arial Hebrew"/>
          <w:b/>
          <w:bCs/>
        </w:rPr>
      </w:pPr>
    </w:p>
    <w:p w14:paraId="6429601E" w14:textId="0D4BE22C" w:rsidR="00F22141" w:rsidRDefault="00F22141" w:rsidP="00F22141">
      <w:pPr>
        <w:rPr>
          <w:rFonts w:ascii="Cambria" w:hAnsi="Cambria" w:cs="Arial Hebrew"/>
          <w:b/>
          <w:bCs/>
        </w:rPr>
      </w:pPr>
      <w:r w:rsidRPr="00E83735">
        <w:rPr>
          <w:rFonts w:ascii="Cambria" w:hAnsi="Cambria" w:cs="Arial Hebrew"/>
          <w:b/>
          <w:bCs/>
        </w:rPr>
        <w:t>Introduction of molecule</w:t>
      </w:r>
    </w:p>
    <w:p w14:paraId="33305F78" w14:textId="61CB3BE2" w:rsidR="00F22141" w:rsidRDefault="00F22141" w:rsidP="00F22141">
      <w:pPr>
        <w:rPr>
          <w:rFonts w:ascii="Cambria" w:hAnsi="Cambria" w:cs="Arial Hebrew"/>
          <w:b/>
          <w:bCs/>
        </w:rPr>
      </w:pPr>
    </w:p>
    <w:p w14:paraId="45CC56AF" w14:textId="77777777" w:rsidR="00F22141" w:rsidRPr="00D54820" w:rsidRDefault="00F22141" w:rsidP="00F22141">
      <w:pPr>
        <w:jc w:val="both"/>
        <w:rPr>
          <w:color w:val="000000"/>
          <w:sz w:val="20"/>
          <w:szCs w:val="18"/>
        </w:rPr>
      </w:pPr>
      <w:r w:rsidRPr="00D54820">
        <w:rPr>
          <w:color w:val="000000"/>
          <w:sz w:val="20"/>
          <w:szCs w:val="18"/>
        </w:rPr>
        <w:t>PM20D1 is a bidirectional N-fatty-acyl amino acid synthase/hydrolase that regulates the production of N-fatty-acyl amino acids. These metabolites are endogenous chemical uncouplers of mitochondrial respiration. In an UCP1-independent manner, maybe through interaction with mitochondrial transporters, they promote proton leakage into the mitochondrial matrix. PM20D1 may indirectly regulate the bodily dissipation of chemical energy as heat through thermogenic respiration.  </w:t>
      </w:r>
    </w:p>
    <w:p w14:paraId="4CC53D45" w14:textId="17EBA2BC" w:rsidR="00F22141" w:rsidRDefault="00F22141" w:rsidP="00F22141">
      <w:pPr>
        <w:rPr>
          <w:rFonts w:ascii="Cambria" w:hAnsi="Cambria" w:cs="Arial Hebrew"/>
          <w:b/>
          <w:bCs/>
        </w:rPr>
      </w:pPr>
    </w:p>
    <w:p w14:paraId="2851E03D" w14:textId="77777777" w:rsidR="00F22141" w:rsidRDefault="00F22141" w:rsidP="00F22141">
      <w:pPr>
        <w:rPr>
          <w:rFonts w:ascii="Arial Hebrew" w:hAnsi="Arial Hebrew" w:cs="Arial Hebrew"/>
          <w:b/>
          <w:bCs/>
        </w:rPr>
      </w:pPr>
      <w:r w:rsidRPr="00D736A8">
        <w:rPr>
          <w:rFonts w:ascii="Arial Hebrew" w:hAnsi="Arial Hebrew" w:cs="Arial Hebrew" w:hint="cs"/>
          <w:b/>
          <w:bCs/>
        </w:rPr>
        <w:t>Performance and characteristics of assay</w:t>
      </w:r>
    </w:p>
    <w:p w14:paraId="45CEC46A" w14:textId="6EE00942" w:rsidR="00F22141" w:rsidRDefault="00F22141" w:rsidP="00F22141">
      <w:pPr>
        <w:rPr>
          <w:rFonts w:ascii="Cambria" w:hAnsi="Cambria" w:cs="Arial Hebrew"/>
          <w:b/>
          <w:bCs/>
        </w:rPr>
      </w:pPr>
    </w:p>
    <w:p w14:paraId="6922CADF" w14:textId="77777777" w:rsidR="00F22141" w:rsidRDefault="00F22141" w:rsidP="00F22141">
      <w:pPr>
        <w:rPr>
          <w:rFonts w:ascii="Arial Hebrew" w:hAnsi="Arial Hebrew" w:cs="Arial Hebrew"/>
          <w:b/>
          <w:bCs/>
          <w:sz w:val="20"/>
          <w:szCs w:val="20"/>
        </w:rPr>
        <w:sectPr w:rsidR="00F22141" w:rsidSect="00F22141">
          <w:pgSz w:w="11900" w:h="16840"/>
          <w:pgMar w:top="1440" w:right="1080" w:bottom="1440" w:left="1080" w:header="708" w:footer="708" w:gutter="0"/>
          <w:cols w:space="708"/>
          <w:docGrid w:linePitch="360"/>
        </w:sectPr>
      </w:pPr>
    </w:p>
    <w:p w14:paraId="0178761A" w14:textId="2F8A5670" w:rsidR="00F22141" w:rsidRPr="00794773" w:rsidRDefault="00F22141" w:rsidP="00F22141">
      <w:pPr>
        <w:rPr>
          <w:rFonts w:ascii="Arial Hebrew" w:hAnsi="Arial Hebrew" w:cs="Arial Hebrew"/>
          <w:b/>
          <w:bCs/>
        </w:rPr>
      </w:pPr>
      <w:r w:rsidRPr="00794773">
        <w:rPr>
          <w:rFonts w:ascii="Arial Hebrew" w:hAnsi="Arial Hebrew" w:cs="Arial Hebrew"/>
          <w:b/>
          <w:bCs/>
          <w:sz w:val="20"/>
          <w:szCs w:val="20"/>
        </w:rPr>
        <w:t>A. Typical representation of standard curve</w:t>
      </w:r>
    </w:p>
    <w:p w14:paraId="23D019BF" w14:textId="0931D9A0" w:rsidR="00F22141" w:rsidRDefault="00F22141" w:rsidP="00F22141">
      <w:pPr>
        <w:rPr>
          <w:rFonts w:ascii="Cambria" w:hAnsi="Cambria" w:cs="Arial Hebrew"/>
          <w:b/>
          <w:bCs/>
        </w:rPr>
      </w:pPr>
    </w:p>
    <w:p w14:paraId="58767CF0" w14:textId="1B5FF1CA" w:rsidR="00F22141" w:rsidRDefault="00F22141" w:rsidP="00F22141">
      <w:pPr>
        <w:rPr>
          <w:sz w:val="20"/>
          <w:szCs w:val="20"/>
        </w:rPr>
      </w:pPr>
      <w:r w:rsidRPr="00CC7A3F">
        <w:rPr>
          <w:sz w:val="20"/>
          <w:szCs w:val="20"/>
        </w:rPr>
        <w:t>The following standard curve is provided for demonstration only. A standard curve should be generated for each set of sample ass</w:t>
      </w:r>
      <w:r>
        <w:rPr>
          <w:sz w:val="20"/>
          <w:szCs w:val="20"/>
        </w:rPr>
        <w:t>a</w:t>
      </w:r>
      <w:r w:rsidRPr="00CC7A3F">
        <w:rPr>
          <w:sz w:val="20"/>
          <w:szCs w:val="20"/>
        </w:rPr>
        <w:t xml:space="preserve">y.  </w:t>
      </w:r>
    </w:p>
    <w:p w14:paraId="4ACB8123" w14:textId="7C2602BD" w:rsidR="00F22141" w:rsidRDefault="00F22141" w:rsidP="00F22141">
      <w:pPr>
        <w:rPr>
          <w:sz w:val="20"/>
          <w:szCs w:val="20"/>
        </w:rPr>
      </w:pPr>
    </w:p>
    <w:p w14:paraId="2146FC46" w14:textId="4A83D821" w:rsidR="00F22141" w:rsidRDefault="00F22141" w:rsidP="00F22141">
      <w:pPr>
        <w:jc w:val="center"/>
        <w:rPr>
          <w:rFonts w:ascii="TimesNewRomanPSMT" w:hAnsi="TimesNewRomanPSMT" w:cs="TimesNewRomanPSMT"/>
          <w:sz w:val="20"/>
          <w:szCs w:val="20"/>
          <w:lang w:val="en-US" w:eastAsia="zh-CN"/>
        </w:rPr>
      </w:pPr>
      <w:r>
        <w:rPr>
          <w:sz w:val="20"/>
          <w:szCs w:val="20"/>
          <w:lang w:eastAsia="zh-CN"/>
        </w:rPr>
        <w:t>Mouse PM20D1</w:t>
      </w:r>
      <w:r w:rsidRPr="00105DE9">
        <w:rPr>
          <w:sz w:val="20"/>
          <w:szCs w:val="20"/>
          <w:lang w:eastAsia="zh-CN"/>
        </w:rPr>
        <w:t xml:space="preserve"> standard </w:t>
      </w:r>
      <w:r>
        <w:rPr>
          <w:sz w:val="20"/>
          <w:szCs w:val="20"/>
          <w:lang w:eastAsia="zh-CN"/>
        </w:rPr>
        <w:t xml:space="preserve">curve </w:t>
      </w:r>
      <w:r>
        <w:rPr>
          <w:rFonts w:hint="eastAsia"/>
          <w:sz w:val="20"/>
          <w:szCs w:val="20"/>
          <w:lang w:eastAsia="zh-CN"/>
        </w:rPr>
        <w:t>（</w:t>
      </w:r>
      <w:r>
        <w:rPr>
          <w:rFonts w:hint="eastAsia"/>
          <w:sz w:val="20"/>
          <w:szCs w:val="20"/>
          <w:lang w:eastAsia="zh-CN"/>
        </w:rPr>
        <w:t>4 parameters</w:t>
      </w:r>
      <w:r>
        <w:rPr>
          <w:rFonts w:hint="eastAsia"/>
          <w:sz w:val="20"/>
          <w:szCs w:val="20"/>
          <w:lang w:eastAsia="zh-CN"/>
        </w:rPr>
        <w:t>）</w:t>
      </w:r>
    </w:p>
    <w:p w14:paraId="5FEA3A49" w14:textId="4CD82713" w:rsidR="00F22141" w:rsidRDefault="00F22141" w:rsidP="00F22141">
      <w:pPr>
        <w:rPr>
          <w:rFonts w:ascii="TimesNewRomanPSMT" w:hAnsi="TimesNewRomanPSMT" w:cs="TimesNewRomanPSMT"/>
          <w:sz w:val="20"/>
          <w:szCs w:val="20"/>
          <w:lang w:val="en-US" w:eastAsia="zh-CN"/>
        </w:rPr>
      </w:pPr>
      <w:r>
        <w:rPr>
          <w:noProof/>
          <w:lang w:val="en-US" w:eastAsia="zh-CN"/>
        </w:rPr>
        <w:drawing>
          <wp:inline distT="0" distB="0" distL="0" distR="0" wp14:anchorId="312F3401" wp14:editId="4C646CFB">
            <wp:extent cx="2867660" cy="2299371"/>
            <wp:effectExtent l="0" t="0" r="2540" b="0"/>
            <wp:docPr id="2" name="Picture 2" descr="../../../Volumes/DISK_IMG%201/20190910%20huma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ISK_IMG%201/20190910%20human%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660" cy="2299371"/>
                    </a:xfrm>
                    <a:prstGeom prst="rect">
                      <a:avLst/>
                    </a:prstGeom>
                    <a:noFill/>
                    <a:ln>
                      <a:noFill/>
                    </a:ln>
                  </pic:spPr>
                </pic:pic>
              </a:graphicData>
            </a:graphic>
          </wp:inline>
        </w:drawing>
      </w:r>
    </w:p>
    <w:p w14:paraId="4FC4BF84" w14:textId="49F4034B" w:rsidR="00F22141" w:rsidRDefault="00F22141" w:rsidP="00F22141">
      <w:pPr>
        <w:rPr>
          <w:rFonts w:ascii="Cambria" w:hAnsi="Cambria" w:cs="Arial Hebrew"/>
          <w:b/>
          <w:bCs/>
        </w:rPr>
      </w:pPr>
    </w:p>
    <w:tbl>
      <w:tblPr>
        <w:tblpPr w:leftFromText="180" w:rightFromText="180" w:vertAnchor="text" w:horzAnchor="margin" w:tblpY="5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23"/>
        <w:gridCol w:w="1446"/>
        <w:gridCol w:w="1417"/>
      </w:tblGrid>
      <w:tr w:rsidR="00F22141" w:rsidRPr="00CC7A3F" w14:paraId="0597D073" w14:textId="77777777" w:rsidTr="00F22141">
        <w:trPr>
          <w:trHeight w:val="324"/>
        </w:trPr>
        <w:tc>
          <w:tcPr>
            <w:tcW w:w="1623" w:type="dxa"/>
            <w:vAlign w:val="center"/>
          </w:tcPr>
          <w:p w14:paraId="2C7104F4" w14:textId="77777777" w:rsidR="00F22141" w:rsidRPr="00CC7A3F" w:rsidRDefault="00F22141" w:rsidP="00F22141">
            <w:pPr>
              <w:tabs>
                <w:tab w:val="left" w:pos="6480"/>
              </w:tabs>
              <w:jc w:val="center"/>
              <w:rPr>
                <w:sz w:val="20"/>
                <w:szCs w:val="20"/>
              </w:rPr>
            </w:pPr>
            <w:r>
              <w:rPr>
                <w:sz w:val="20"/>
                <w:szCs w:val="20"/>
              </w:rPr>
              <w:t>Mouse PM20D1</w:t>
            </w:r>
            <w:r w:rsidRPr="00CC7A3F">
              <w:rPr>
                <w:sz w:val="20"/>
                <w:szCs w:val="20"/>
              </w:rPr>
              <w:t>(</w:t>
            </w:r>
            <w:r>
              <w:rPr>
                <w:rFonts w:hint="eastAsia"/>
                <w:sz w:val="20"/>
                <w:szCs w:val="20"/>
                <w:lang w:eastAsia="zh-CN"/>
              </w:rPr>
              <w:t>n</w:t>
            </w:r>
            <w:r w:rsidRPr="00CC7A3F">
              <w:rPr>
                <w:sz w:val="20"/>
                <w:szCs w:val="20"/>
              </w:rPr>
              <w:t>g/ml)</w:t>
            </w:r>
          </w:p>
        </w:tc>
        <w:tc>
          <w:tcPr>
            <w:tcW w:w="1446" w:type="dxa"/>
            <w:vAlign w:val="center"/>
          </w:tcPr>
          <w:p w14:paraId="06D7DA36" w14:textId="77777777" w:rsidR="00F22141" w:rsidRPr="00CC7A3F" w:rsidRDefault="00F22141" w:rsidP="00F22141">
            <w:pPr>
              <w:tabs>
                <w:tab w:val="left" w:pos="1849"/>
                <w:tab w:val="left" w:pos="6480"/>
              </w:tabs>
              <w:jc w:val="center"/>
              <w:rPr>
                <w:sz w:val="20"/>
                <w:szCs w:val="20"/>
                <w:lang w:eastAsia="zh-CN"/>
              </w:rPr>
            </w:pPr>
            <w:r w:rsidRPr="00CC7A3F">
              <w:rPr>
                <w:sz w:val="20"/>
                <w:szCs w:val="20"/>
              </w:rPr>
              <w:t xml:space="preserve">Absorbance </w:t>
            </w:r>
          </w:p>
          <w:p w14:paraId="21DB0DBB" w14:textId="77777777" w:rsidR="00F22141" w:rsidRPr="00CC7A3F" w:rsidRDefault="00F22141" w:rsidP="00F22141">
            <w:pPr>
              <w:tabs>
                <w:tab w:val="left" w:pos="1849"/>
                <w:tab w:val="left" w:pos="6480"/>
              </w:tabs>
              <w:jc w:val="center"/>
              <w:rPr>
                <w:sz w:val="20"/>
                <w:szCs w:val="20"/>
              </w:rPr>
            </w:pPr>
            <w:r w:rsidRPr="00CC7A3F">
              <w:rPr>
                <w:sz w:val="20"/>
                <w:szCs w:val="20"/>
              </w:rPr>
              <w:t>(450 nm)</w:t>
            </w:r>
          </w:p>
        </w:tc>
        <w:tc>
          <w:tcPr>
            <w:tcW w:w="1417" w:type="dxa"/>
            <w:vAlign w:val="center"/>
          </w:tcPr>
          <w:p w14:paraId="6BAA76AE" w14:textId="77777777" w:rsidR="00F22141" w:rsidRPr="00CC7A3F" w:rsidRDefault="00F22141" w:rsidP="00F22141">
            <w:pPr>
              <w:tabs>
                <w:tab w:val="left" w:pos="6480"/>
              </w:tabs>
              <w:jc w:val="center"/>
              <w:rPr>
                <w:sz w:val="20"/>
                <w:szCs w:val="20"/>
              </w:rPr>
            </w:pPr>
            <w:r w:rsidRPr="00CC7A3F">
              <w:rPr>
                <w:sz w:val="20"/>
                <w:szCs w:val="20"/>
              </w:rPr>
              <w:t>Blanked Absorbance</w:t>
            </w:r>
          </w:p>
        </w:tc>
      </w:tr>
      <w:tr w:rsidR="00F22141" w:rsidRPr="00CC7A3F" w14:paraId="449C3215" w14:textId="77777777" w:rsidTr="00F22141">
        <w:trPr>
          <w:trHeight w:val="257"/>
        </w:trPr>
        <w:tc>
          <w:tcPr>
            <w:tcW w:w="1623" w:type="dxa"/>
          </w:tcPr>
          <w:p w14:paraId="2C247A29" w14:textId="77777777" w:rsidR="00F22141" w:rsidRPr="00CC7A3F" w:rsidRDefault="00F22141" w:rsidP="00F22141">
            <w:pPr>
              <w:jc w:val="center"/>
              <w:rPr>
                <w:sz w:val="20"/>
                <w:szCs w:val="20"/>
              </w:rPr>
            </w:pPr>
            <w:r w:rsidRPr="00CC7A3F">
              <w:rPr>
                <w:sz w:val="20"/>
                <w:szCs w:val="20"/>
              </w:rPr>
              <w:t>0</w:t>
            </w:r>
          </w:p>
        </w:tc>
        <w:tc>
          <w:tcPr>
            <w:tcW w:w="1446" w:type="dxa"/>
            <w:vAlign w:val="center"/>
          </w:tcPr>
          <w:p w14:paraId="0E6F3B15" w14:textId="77777777" w:rsidR="00F22141" w:rsidRPr="00CC7A3F" w:rsidRDefault="00F22141" w:rsidP="00F22141">
            <w:pPr>
              <w:jc w:val="center"/>
              <w:rPr>
                <w:sz w:val="20"/>
                <w:szCs w:val="20"/>
              </w:rPr>
            </w:pPr>
            <w:r w:rsidRPr="006D1367">
              <w:rPr>
                <w:sz w:val="20"/>
                <w:szCs w:val="20"/>
              </w:rPr>
              <w:t>0.</w:t>
            </w:r>
            <w:r>
              <w:rPr>
                <w:sz w:val="20"/>
                <w:szCs w:val="20"/>
              </w:rPr>
              <w:t>075</w:t>
            </w:r>
          </w:p>
        </w:tc>
        <w:tc>
          <w:tcPr>
            <w:tcW w:w="1417" w:type="dxa"/>
            <w:vAlign w:val="center"/>
          </w:tcPr>
          <w:p w14:paraId="5C3A5358" w14:textId="77777777" w:rsidR="00F22141" w:rsidRPr="00CC7A3F" w:rsidRDefault="00F22141" w:rsidP="00F22141">
            <w:pPr>
              <w:jc w:val="center"/>
              <w:rPr>
                <w:sz w:val="20"/>
                <w:szCs w:val="20"/>
              </w:rPr>
            </w:pPr>
            <w:r w:rsidRPr="006D1367">
              <w:rPr>
                <w:sz w:val="20"/>
                <w:szCs w:val="20"/>
              </w:rPr>
              <w:t>0</w:t>
            </w:r>
          </w:p>
        </w:tc>
      </w:tr>
      <w:tr w:rsidR="00F22141" w:rsidRPr="00CC7A3F" w14:paraId="5589BDF7" w14:textId="77777777" w:rsidTr="00F22141">
        <w:trPr>
          <w:trHeight w:val="257"/>
        </w:trPr>
        <w:tc>
          <w:tcPr>
            <w:tcW w:w="1623" w:type="dxa"/>
          </w:tcPr>
          <w:p w14:paraId="373A24AC" w14:textId="77777777" w:rsidR="00F22141" w:rsidRPr="00CC7A3F" w:rsidRDefault="00F22141" w:rsidP="00F22141">
            <w:pPr>
              <w:jc w:val="center"/>
              <w:rPr>
                <w:sz w:val="20"/>
                <w:szCs w:val="20"/>
                <w:lang w:eastAsia="zh-CN"/>
              </w:rPr>
            </w:pPr>
            <w:r>
              <w:rPr>
                <w:sz w:val="20"/>
                <w:szCs w:val="20"/>
                <w:lang w:eastAsia="zh-CN"/>
              </w:rPr>
              <w:t>0.312</w:t>
            </w:r>
          </w:p>
        </w:tc>
        <w:tc>
          <w:tcPr>
            <w:tcW w:w="1446" w:type="dxa"/>
            <w:vAlign w:val="center"/>
          </w:tcPr>
          <w:p w14:paraId="4C9DBA8B" w14:textId="77777777" w:rsidR="00F22141" w:rsidRPr="00CC7A3F" w:rsidRDefault="00F22141" w:rsidP="00F22141">
            <w:pPr>
              <w:jc w:val="center"/>
              <w:rPr>
                <w:sz w:val="20"/>
                <w:szCs w:val="20"/>
              </w:rPr>
            </w:pPr>
            <w:r w:rsidRPr="006D1367">
              <w:rPr>
                <w:sz w:val="20"/>
                <w:szCs w:val="20"/>
              </w:rPr>
              <w:t>0.1</w:t>
            </w:r>
            <w:r>
              <w:rPr>
                <w:sz w:val="20"/>
                <w:szCs w:val="20"/>
              </w:rPr>
              <w:t>07</w:t>
            </w:r>
          </w:p>
        </w:tc>
        <w:tc>
          <w:tcPr>
            <w:tcW w:w="1417" w:type="dxa"/>
            <w:vAlign w:val="center"/>
          </w:tcPr>
          <w:p w14:paraId="5A0A3B17" w14:textId="77777777" w:rsidR="00F22141" w:rsidRPr="00CC7A3F" w:rsidRDefault="00F22141" w:rsidP="00F22141">
            <w:pPr>
              <w:jc w:val="center"/>
              <w:rPr>
                <w:sz w:val="20"/>
                <w:szCs w:val="20"/>
              </w:rPr>
            </w:pPr>
            <w:r w:rsidRPr="006D1367">
              <w:rPr>
                <w:sz w:val="20"/>
                <w:szCs w:val="20"/>
              </w:rPr>
              <w:t>0.03</w:t>
            </w:r>
            <w:r>
              <w:rPr>
                <w:sz w:val="20"/>
                <w:szCs w:val="20"/>
              </w:rPr>
              <w:t>2</w:t>
            </w:r>
          </w:p>
        </w:tc>
      </w:tr>
      <w:tr w:rsidR="00F22141" w:rsidRPr="00CC7A3F" w14:paraId="0496612D" w14:textId="77777777" w:rsidTr="00F22141">
        <w:trPr>
          <w:trHeight w:val="257"/>
        </w:trPr>
        <w:tc>
          <w:tcPr>
            <w:tcW w:w="1623" w:type="dxa"/>
          </w:tcPr>
          <w:p w14:paraId="20499A0E" w14:textId="77777777" w:rsidR="00F22141" w:rsidRPr="00CC7A3F" w:rsidRDefault="00F22141" w:rsidP="00F22141">
            <w:pPr>
              <w:jc w:val="center"/>
              <w:rPr>
                <w:sz w:val="20"/>
                <w:szCs w:val="20"/>
                <w:lang w:eastAsia="zh-CN"/>
              </w:rPr>
            </w:pPr>
            <w:r>
              <w:rPr>
                <w:sz w:val="20"/>
                <w:szCs w:val="20"/>
                <w:lang w:eastAsia="zh-CN"/>
              </w:rPr>
              <w:t>0.625</w:t>
            </w:r>
          </w:p>
        </w:tc>
        <w:tc>
          <w:tcPr>
            <w:tcW w:w="1446" w:type="dxa"/>
            <w:vAlign w:val="center"/>
          </w:tcPr>
          <w:p w14:paraId="42A7BF16" w14:textId="77777777" w:rsidR="00F22141" w:rsidRPr="00CC7A3F" w:rsidRDefault="00F22141" w:rsidP="00F22141">
            <w:pPr>
              <w:jc w:val="center"/>
              <w:rPr>
                <w:sz w:val="20"/>
                <w:szCs w:val="20"/>
              </w:rPr>
            </w:pPr>
            <w:r w:rsidRPr="006D1367">
              <w:rPr>
                <w:sz w:val="20"/>
                <w:szCs w:val="20"/>
              </w:rPr>
              <w:t>0.1</w:t>
            </w:r>
            <w:r>
              <w:rPr>
                <w:sz w:val="20"/>
                <w:szCs w:val="20"/>
              </w:rPr>
              <w:t>41</w:t>
            </w:r>
          </w:p>
        </w:tc>
        <w:tc>
          <w:tcPr>
            <w:tcW w:w="1417" w:type="dxa"/>
            <w:vAlign w:val="center"/>
          </w:tcPr>
          <w:p w14:paraId="385A8B14" w14:textId="77777777" w:rsidR="00F22141" w:rsidRPr="00CC7A3F" w:rsidRDefault="00F22141" w:rsidP="00F22141">
            <w:pPr>
              <w:jc w:val="center"/>
              <w:rPr>
                <w:sz w:val="20"/>
                <w:szCs w:val="20"/>
              </w:rPr>
            </w:pPr>
            <w:r w:rsidRPr="006D1367">
              <w:rPr>
                <w:sz w:val="20"/>
                <w:szCs w:val="20"/>
              </w:rPr>
              <w:t>0.0</w:t>
            </w:r>
            <w:r>
              <w:rPr>
                <w:sz w:val="20"/>
                <w:szCs w:val="20"/>
              </w:rPr>
              <w:t>66</w:t>
            </w:r>
          </w:p>
        </w:tc>
      </w:tr>
      <w:tr w:rsidR="00F22141" w:rsidRPr="00CC7A3F" w14:paraId="176AE564" w14:textId="77777777" w:rsidTr="00F22141">
        <w:trPr>
          <w:trHeight w:val="258"/>
        </w:trPr>
        <w:tc>
          <w:tcPr>
            <w:tcW w:w="1623" w:type="dxa"/>
          </w:tcPr>
          <w:p w14:paraId="181AA5D6" w14:textId="77777777" w:rsidR="00F22141" w:rsidRPr="00CC7A3F" w:rsidRDefault="00F22141" w:rsidP="00F22141">
            <w:pPr>
              <w:jc w:val="center"/>
              <w:rPr>
                <w:sz w:val="20"/>
                <w:szCs w:val="20"/>
                <w:lang w:eastAsia="zh-CN"/>
              </w:rPr>
            </w:pPr>
            <w:r>
              <w:rPr>
                <w:sz w:val="20"/>
                <w:szCs w:val="20"/>
                <w:lang w:eastAsia="zh-CN"/>
              </w:rPr>
              <w:t>1.25</w:t>
            </w:r>
          </w:p>
        </w:tc>
        <w:tc>
          <w:tcPr>
            <w:tcW w:w="1446" w:type="dxa"/>
            <w:vAlign w:val="center"/>
          </w:tcPr>
          <w:p w14:paraId="5158B5D8" w14:textId="77777777" w:rsidR="00F22141" w:rsidRPr="00CC7A3F" w:rsidRDefault="00F22141" w:rsidP="00F22141">
            <w:pPr>
              <w:jc w:val="center"/>
              <w:rPr>
                <w:sz w:val="20"/>
                <w:szCs w:val="20"/>
              </w:rPr>
            </w:pPr>
            <w:r w:rsidRPr="006D1367">
              <w:rPr>
                <w:sz w:val="20"/>
                <w:szCs w:val="20"/>
              </w:rPr>
              <w:t>0.</w:t>
            </w:r>
            <w:r>
              <w:rPr>
                <w:sz w:val="20"/>
                <w:szCs w:val="20"/>
              </w:rPr>
              <w:t>205</w:t>
            </w:r>
          </w:p>
        </w:tc>
        <w:tc>
          <w:tcPr>
            <w:tcW w:w="1417" w:type="dxa"/>
            <w:vAlign w:val="center"/>
          </w:tcPr>
          <w:p w14:paraId="5344F4A9" w14:textId="77777777" w:rsidR="00F22141" w:rsidRPr="00CC7A3F" w:rsidRDefault="00F22141" w:rsidP="00F22141">
            <w:pPr>
              <w:jc w:val="center"/>
              <w:rPr>
                <w:sz w:val="20"/>
                <w:szCs w:val="20"/>
              </w:rPr>
            </w:pPr>
            <w:r w:rsidRPr="006D1367">
              <w:rPr>
                <w:sz w:val="20"/>
                <w:szCs w:val="20"/>
              </w:rPr>
              <w:t>0.</w:t>
            </w:r>
            <w:r>
              <w:rPr>
                <w:sz w:val="20"/>
                <w:szCs w:val="20"/>
              </w:rPr>
              <w:t>13</w:t>
            </w:r>
          </w:p>
        </w:tc>
      </w:tr>
      <w:tr w:rsidR="00F22141" w:rsidRPr="00CC7A3F" w14:paraId="154052B0" w14:textId="77777777" w:rsidTr="00F22141">
        <w:trPr>
          <w:trHeight w:val="257"/>
        </w:trPr>
        <w:tc>
          <w:tcPr>
            <w:tcW w:w="1623" w:type="dxa"/>
          </w:tcPr>
          <w:p w14:paraId="7AEEF9AD" w14:textId="77777777" w:rsidR="00F22141" w:rsidRPr="00CC7A3F" w:rsidRDefault="00F22141" w:rsidP="00F22141">
            <w:pPr>
              <w:jc w:val="center"/>
              <w:rPr>
                <w:sz w:val="20"/>
                <w:szCs w:val="20"/>
                <w:lang w:eastAsia="zh-CN"/>
              </w:rPr>
            </w:pPr>
            <w:r>
              <w:rPr>
                <w:sz w:val="20"/>
                <w:szCs w:val="20"/>
                <w:lang w:eastAsia="zh-CN"/>
              </w:rPr>
              <w:t>2.5</w:t>
            </w:r>
          </w:p>
        </w:tc>
        <w:tc>
          <w:tcPr>
            <w:tcW w:w="1446" w:type="dxa"/>
            <w:vAlign w:val="center"/>
          </w:tcPr>
          <w:p w14:paraId="3CED6592" w14:textId="77777777" w:rsidR="00F22141" w:rsidRPr="00CC7A3F" w:rsidRDefault="00F22141" w:rsidP="00F22141">
            <w:pPr>
              <w:jc w:val="center"/>
              <w:rPr>
                <w:sz w:val="20"/>
                <w:szCs w:val="20"/>
              </w:rPr>
            </w:pPr>
            <w:r w:rsidRPr="006D1367">
              <w:rPr>
                <w:sz w:val="20"/>
                <w:szCs w:val="20"/>
              </w:rPr>
              <w:t>0.</w:t>
            </w:r>
            <w:r>
              <w:rPr>
                <w:sz w:val="20"/>
                <w:szCs w:val="20"/>
              </w:rPr>
              <w:t>35</w:t>
            </w:r>
          </w:p>
        </w:tc>
        <w:tc>
          <w:tcPr>
            <w:tcW w:w="1417" w:type="dxa"/>
            <w:vAlign w:val="center"/>
          </w:tcPr>
          <w:p w14:paraId="7A5E7876" w14:textId="77777777" w:rsidR="00F22141" w:rsidRPr="00CC7A3F" w:rsidRDefault="00F22141" w:rsidP="00F22141">
            <w:pPr>
              <w:jc w:val="center"/>
              <w:rPr>
                <w:sz w:val="20"/>
                <w:szCs w:val="20"/>
              </w:rPr>
            </w:pPr>
            <w:r w:rsidRPr="006D1367">
              <w:rPr>
                <w:sz w:val="20"/>
                <w:szCs w:val="20"/>
              </w:rPr>
              <w:t>0.2</w:t>
            </w:r>
            <w:r>
              <w:rPr>
                <w:sz w:val="20"/>
                <w:szCs w:val="20"/>
              </w:rPr>
              <w:t>75</w:t>
            </w:r>
          </w:p>
        </w:tc>
      </w:tr>
      <w:tr w:rsidR="00F22141" w:rsidRPr="00CC7A3F" w14:paraId="7BA198FD" w14:textId="77777777" w:rsidTr="00F22141">
        <w:trPr>
          <w:trHeight w:val="257"/>
        </w:trPr>
        <w:tc>
          <w:tcPr>
            <w:tcW w:w="1623" w:type="dxa"/>
          </w:tcPr>
          <w:p w14:paraId="5FB0DB50" w14:textId="77777777" w:rsidR="00F22141" w:rsidRPr="00CC7A3F" w:rsidRDefault="00F22141" w:rsidP="00F22141">
            <w:pPr>
              <w:jc w:val="center"/>
              <w:rPr>
                <w:sz w:val="20"/>
                <w:szCs w:val="20"/>
                <w:lang w:eastAsia="zh-CN"/>
              </w:rPr>
            </w:pPr>
            <w:r>
              <w:rPr>
                <w:sz w:val="20"/>
                <w:szCs w:val="20"/>
                <w:lang w:eastAsia="zh-CN"/>
              </w:rPr>
              <w:t>5</w:t>
            </w:r>
          </w:p>
        </w:tc>
        <w:tc>
          <w:tcPr>
            <w:tcW w:w="1446" w:type="dxa"/>
            <w:vAlign w:val="center"/>
          </w:tcPr>
          <w:p w14:paraId="1EDA80CE" w14:textId="77777777" w:rsidR="00F22141" w:rsidRPr="00CC7A3F" w:rsidRDefault="00F22141" w:rsidP="00F22141">
            <w:pPr>
              <w:jc w:val="center"/>
              <w:rPr>
                <w:sz w:val="20"/>
                <w:szCs w:val="20"/>
              </w:rPr>
            </w:pPr>
            <w:r w:rsidRPr="006D1367">
              <w:rPr>
                <w:sz w:val="20"/>
                <w:szCs w:val="20"/>
              </w:rPr>
              <w:t>0.5</w:t>
            </w:r>
            <w:r>
              <w:rPr>
                <w:sz w:val="20"/>
                <w:szCs w:val="20"/>
              </w:rPr>
              <w:t>96</w:t>
            </w:r>
          </w:p>
        </w:tc>
        <w:tc>
          <w:tcPr>
            <w:tcW w:w="1417" w:type="dxa"/>
            <w:vAlign w:val="center"/>
          </w:tcPr>
          <w:p w14:paraId="3F8C122A" w14:textId="77777777" w:rsidR="00F22141" w:rsidRPr="00CC7A3F" w:rsidRDefault="00F22141" w:rsidP="00F22141">
            <w:pPr>
              <w:jc w:val="center"/>
              <w:rPr>
                <w:sz w:val="20"/>
                <w:szCs w:val="20"/>
              </w:rPr>
            </w:pPr>
            <w:r w:rsidRPr="006D1367">
              <w:rPr>
                <w:sz w:val="20"/>
                <w:szCs w:val="20"/>
              </w:rPr>
              <w:t>0.</w:t>
            </w:r>
            <w:r>
              <w:rPr>
                <w:sz w:val="20"/>
                <w:szCs w:val="20"/>
              </w:rPr>
              <w:t>521</w:t>
            </w:r>
          </w:p>
        </w:tc>
      </w:tr>
      <w:tr w:rsidR="00F22141" w:rsidRPr="00CC7A3F" w14:paraId="2F55989C" w14:textId="77777777" w:rsidTr="00F22141">
        <w:trPr>
          <w:trHeight w:val="257"/>
        </w:trPr>
        <w:tc>
          <w:tcPr>
            <w:tcW w:w="1623" w:type="dxa"/>
          </w:tcPr>
          <w:p w14:paraId="017729E9" w14:textId="77777777" w:rsidR="00F22141" w:rsidRPr="00CC7A3F" w:rsidRDefault="00F22141" w:rsidP="00F22141">
            <w:pPr>
              <w:jc w:val="center"/>
              <w:rPr>
                <w:sz w:val="20"/>
                <w:szCs w:val="20"/>
                <w:lang w:eastAsia="zh-CN"/>
              </w:rPr>
            </w:pPr>
            <w:r>
              <w:rPr>
                <w:sz w:val="20"/>
                <w:szCs w:val="20"/>
                <w:lang w:eastAsia="zh-CN"/>
              </w:rPr>
              <w:t>10</w:t>
            </w:r>
          </w:p>
        </w:tc>
        <w:tc>
          <w:tcPr>
            <w:tcW w:w="1446" w:type="dxa"/>
            <w:vAlign w:val="center"/>
          </w:tcPr>
          <w:p w14:paraId="538F76D5" w14:textId="77777777" w:rsidR="00F22141" w:rsidRPr="00CC7A3F" w:rsidRDefault="00F22141" w:rsidP="00F22141">
            <w:pPr>
              <w:jc w:val="center"/>
              <w:rPr>
                <w:sz w:val="20"/>
                <w:szCs w:val="20"/>
              </w:rPr>
            </w:pPr>
            <w:r>
              <w:rPr>
                <w:sz w:val="20"/>
                <w:szCs w:val="20"/>
              </w:rPr>
              <w:t>1.189</w:t>
            </w:r>
          </w:p>
        </w:tc>
        <w:tc>
          <w:tcPr>
            <w:tcW w:w="1417" w:type="dxa"/>
            <w:vAlign w:val="center"/>
          </w:tcPr>
          <w:p w14:paraId="41CEA325" w14:textId="77777777" w:rsidR="00F22141" w:rsidRPr="00CC7A3F" w:rsidRDefault="00F22141" w:rsidP="00F22141">
            <w:pPr>
              <w:jc w:val="center"/>
              <w:rPr>
                <w:sz w:val="20"/>
                <w:szCs w:val="20"/>
              </w:rPr>
            </w:pPr>
            <w:r>
              <w:rPr>
                <w:sz w:val="20"/>
                <w:szCs w:val="20"/>
              </w:rPr>
              <w:t>1.114</w:t>
            </w:r>
          </w:p>
        </w:tc>
      </w:tr>
      <w:tr w:rsidR="00F22141" w:rsidRPr="00CC7A3F" w14:paraId="5F50BB66" w14:textId="77777777" w:rsidTr="00F22141">
        <w:trPr>
          <w:trHeight w:val="258"/>
        </w:trPr>
        <w:tc>
          <w:tcPr>
            <w:tcW w:w="1623" w:type="dxa"/>
          </w:tcPr>
          <w:p w14:paraId="01CC6E2B" w14:textId="77777777" w:rsidR="00F22141" w:rsidRPr="00CC7A3F" w:rsidRDefault="00F22141" w:rsidP="00F22141">
            <w:pPr>
              <w:jc w:val="center"/>
              <w:rPr>
                <w:sz w:val="20"/>
                <w:szCs w:val="20"/>
                <w:lang w:eastAsia="zh-CN"/>
              </w:rPr>
            </w:pPr>
            <w:r>
              <w:rPr>
                <w:sz w:val="20"/>
                <w:szCs w:val="20"/>
                <w:lang w:eastAsia="zh-CN"/>
              </w:rPr>
              <w:t>20</w:t>
            </w:r>
          </w:p>
        </w:tc>
        <w:tc>
          <w:tcPr>
            <w:tcW w:w="1446" w:type="dxa"/>
            <w:vAlign w:val="center"/>
          </w:tcPr>
          <w:p w14:paraId="1AAB24C4" w14:textId="77777777" w:rsidR="00F22141" w:rsidRPr="00CC7A3F" w:rsidRDefault="00F22141" w:rsidP="00F22141">
            <w:pPr>
              <w:jc w:val="center"/>
              <w:rPr>
                <w:sz w:val="20"/>
                <w:szCs w:val="20"/>
              </w:rPr>
            </w:pPr>
            <w:r>
              <w:rPr>
                <w:sz w:val="20"/>
                <w:szCs w:val="20"/>
              </w:rPr>
              <w:t>2.054</w:t>
            </w:r>
          </w:p>
        </w:tc>
        <w:tc>
          <w:tcPr>
            <w:tcW w:w="1417" w:type="dxa"/>
            <w:vAlign w:val="center"/>
          </w:tcPr>
          <w:p w14:paraId="32AE2F13" w14:textId="77777777" w:rsidR="00F22141" w:rsidRPr="00CC7A3F" w:rsidRDefault="00F22141" w:rsidP="00F22141">
            <w:pPr>
              <w:jc w:val="center"/>
              <w:rPr>
                <w:sz w:val="20"/>
                <w:szCs w:val="20"/>
              </w:rPr>
            </w:pPr>
            <w:r w:rsidRPr="006D1367">
              <w:rPr>
                <w:sz w:val="20"/>
                <w:szCs w:val="20"/>
              </w:rPr>
              <w:t>1.</w:t>
            </w:r>
            <w:r>
              <w:rPr>
                <w:sz w:val="20"/>
                <w:szCs w:val="20"/>
              </w:rPr>
              <w:t>979</w:t>
            </w:r>
          </w:p>
        </w:tc>
      </w:tr>
    </w:tbl>
    <w:p w14:paraId="04E7DCCC" w14:textId="1B0A0025" w:rsidR="00C07803" w:rsidRDefault="00F22141"/>
    <w:p w14:paraId="44E117E5" w14:textId="77777777" w:rsidR="00F22141" w:rsidRPr="00271B04" w:rsidRDefault="00F22141" w:rsidP="00F22141">
      <w:pPr>
        <w:spacing w:line="260" w:lineRule="atLeast"/>
        <w:ind w:right="720"/>
        <w:rPr>
          <w:rFonts w:ascii="Arial Hebrew" w:hAnsi="Arial Hebrew" w:cs="Arial Hebrew"/>
          <w:b/>
          <w:color w:val="000000"/>
          <w:sz w:val="20"/>
          <w:szCs w:val="20"/>
          <w:lang w:eastAsia="zh-CN"/>
        </w:rPr>
      </w:pPr>
      <w:r w:rsidRPr="00271B04">
        <w:rPr>
          <w:rFonts w:ascii="Arial Hebrew" w:eastAsia="Times" w:hAnsi="Arial Hebrew" w:cs="Arial Hebrew" w:hint="cs"/>
          <w:b/>
          <w:color w:val="000000"/>
          <w:sz w:val="20"/>
          <w:szCs w:val="20"/>
        </w:rPr>
        <w:t>B. Sensitivity:</w:t>
      </w:r>
    </w:p>
    <w:p w14:paraId="6F22D09A" w14:textId="77777777" w:rsidR="00F22141" w:rsidRPr="00E810D9" w:rsidRDefault="00F22141" w:rsidP="00F22141">
      <w:pPr>
        <w:rPr>
          <w:noProof/>
          <w:lang w:val="en-US" w:eastAsia="zh-CN"/>
        </w:rPr>
      </w:pPr>
      <w:r w:rsidRPr="004A077F">
        <w:rPr>
          <w:sz w:val="20"/>
        </w:rPr>
        <w:t xml:space="preserve">The </w:t>
      </w:r>
      <w:r>
        <w:rPr>
          <w:sz w:val="20"/>
        </w:rPr>
        <w:t xml:space="preserve">lowest level of mouse </w:t>
      </w:r>
      <w:r>
        <w:rPr>
          <w:sz w:val="20"/>
          <w:lang w:eastAsia="zh-CN"/>
        </w:rPr>
        <w:t>PM20D1</w:t>
      </w:r>
      <w:r>
        <w:rPr>
          <w:sz w:val="20"/>
        </w:rPr>
        <w:t xml:space="preserve"> that can be measured by this assay is </w:t>
      </w:r>
      <w:r>
        <w:rPr>
          <w:sz w:val="20"/>
          <w:lang w:eastAsia="zh-CN"/>
        </w:rPr>
        <w:t xml:space="preserve">0.156 </w:t>
      </w:r>
      <w:r>
        <w:rPr>
          <w:rFonts w:hint="eastAsia"/>
          <w:sz w:val="20"/>
          <w:lang w:eastAsia="zh-CN"/>
        </w:rPr>
        <w:t>n</w:t>
      </w:r>
      <w:r w:rsidRPr="004A077F">
        <w:rPr>
          <w:sz w:val="20"/>
        </w:rPr>
        <w:t xml:space="preserve">g/ml. </w:t>
      </w:r>
    </w:p>
    <w:p w14:paraId="25A990D1" w14:textId="77777777" w:rsidR="00F22141" w:rsidRDefault="00F22141" w:rsidP="00F22141">
      <w:pPr>
        <w:rPr>
          <w:rFonts w:ascii="Arial" w:eastAsia="Times" w:hAnsi="Arial" w:cs="Arial"/>
          <w:b/>
          <w:color w:val="000000"/>
          <w:sz w:val="18"/>
          <w:szCs w:val="20"/>
        </w:rPr>
      </w:pPr>
      <w:r>
        <w:rPr>
          <w:rFonts w:ascii="Arial" w:eastAsia="Times" w:hAnsi="Arial" w:cs="Arial"/>
          <w:b/>
          <w:color w:val="000000"/>
          <w:sz w:val="18"/>
          <w:szCs w:val="20"/>
        </w:rPr>
        <w:t xml:space="preserve">       </w:t>
      </w:r>
    </w:p>
    <w:p w14:paraId="6067BE3E" w14:textId="77777777" w:rsidR="00F22141" w:rsidRPr="0045706F" w:rsidRDefault="00F22141" w:rsidP="00F22141">
      <w:pPr>
        <w:spacing w:line="260" w:lineRule="atLeast"/>
        <w:ind w:right="720"/>
        <w:rPr>
          <w:rFonts w:eastAsia="Times"/>
          <w:b/>
          <w:color w:val="000000"/>
          <w:sz w:val="20"/>
          <w:szCs w:val="20"/>
        </w:rPr>
      </w:pPr>
      <w:r w:rsidRPr="0045706F">
        <w:rPr>
          <w:rFonts w:eastAsia="Times"/>
          <w:b/>
          <w:color w:val="000000"/>
          <w:sz w:val="20"/>
          <w:szCs w:val="20"/>
        </w:rPr>
        <w:t>C. Precision:</w:t>
      </w:r>
    </w:p>
    <w:p w14:paraId="425E47FE" w14:textId="367143B7" w:rsidR="00F22141" w:rsidRDefault="00F22141" w:rsidP="00F22141">
      <w:pPr>
        <w:jc w:val="both"/>
        <w:rPr>
          <w:sz w:val="20"/>
        </w:rPr>
      </w:pPr>
      <w:r w:rsidRPr="004A077F">
        <w:rPr>
          <w:sz w:val="20"/>
        </w:rPr>
        <w:t>Intra-assay Precision (Precision within an assay)</w:t>
      </w:r>
      <w:r>
        <w:rPr>
          <w:sz w:val="20"/>
        </w:rPr>
        <w:t xml:space="preserve"> </w:t>
      </w:r>
      <w:r>
        <w:rPr>
          <w:sz w:val="20"/>
        </w:rPr>
        <w:t>CV%: 3.8%</w:t>
      </w:r>
    </w:p>
    <w:p w14:paraId="4C0FC468" w14:textId="77777777" w:rsidR="00F22141" w:rsidRPr="004A077F" w:rsidRDefault="00F22141" w:rsidP="00F22141">
      <w:pPr>
        <w:rPr>
          <w:sz w:val="20"/>
        </w:rPr>
      </w:pPr>
      <w:r w:rsidRPr="004A077F">
        <w:rPr>
          <w:sz w:val="20"/>
        </w:rPr>
        <w:t xml:space="preserve">Inter-assay Precision (Precision between </w:t>
      </w:r>
      <w:proofErr w:type="gramStart"/>
      <w:r w:rsidRPr="004A077F">
        <w:rPr>
          <w:sz w:val="20"/>
        </w:rPr>
        <w:t>assays)</w:t>
      </w:r>
      <w:r>
        <w:rPr>
          <w:sz w:val="20"/>
        </w:rPr>
        <w:t xml:space="preserve"> </w:t>
      </w:r>
      <w:r>
        <w:rPr>
          <w:sz w:val="20"/>
        </w:rPr>
        <w:t xml:space="preserve">  </w:t>
      </w:r>
      <w:proofErr w:type="gramEnd"/>
      <w:r>
        <w:rPr>
          <w:sz w:val="20"/>
        </w:rPr>
        <w:t xml:space="preserve">   CV%: 4.9%</w:t>
      </w:r>
    </w:p>
    <w:p w14:paraId="486ED53F" w14:textId="77777777" w:rsidR="00F22141" w:rsidRPr="0045706F" w:rsidRDefault="00F22141" w:rsidP="00F22141">
      <w:pPr>
        <w:rPr>
          <w:rFonts w:ascii="Arial" w:eastAsia="Times" w:hAnsi="Arial" w:cs="Arial"/>
          <w:b/>
          <w:color w:val="000000"/>
          <w:sz w:val="18"/>
          <w:szCs w:val="20"/>
        </w:rPr>
      </w:pPr>
      <w:r w:rsidRPr="00115312">
        <w:rPr>
          <w:rFonts w:ascii="Arial Hebrew" w:hAnsi="Arial Hebrew" w:cs="Arial Hebrew"/>
          <w:b/>
          <w:bCs/>
          <w:sz w:val="20"/>
          <w:szCs w:val="20"/>
        </w:rPr>
        <w:t xml:space="preserve">D. </w:t>
      </w:r>
      <w:r w:rsidRPr="0045706F">
        <w:rPr>
          <w:b/>
          <w:sz w:val="20"/>
        </w:rPr>
        <w:t>Spike</w:t>
      </w:r>
    </w:p>
    <w:p w14:paraId="4B3CD3C2" w14:textId="77777777" w:rsidR="00F22141" w:rsidRDefault="00F22141" w:rsidP="00F22141">
      <w:pPr>
        <w:tabs>
          <w:tab w:val="left" w:pos="450"/>
        </w:tabs>
        <w:ind w:left="360" w:right="270" w:hanging="540"/>
        <w:jc w:val="both"/>
        <w:rPr>
          <w:sz w:val="20"/>
        </w:rPr>
      </w:pPr>
      <w:r>
        <w:rPr>
          <w:rFonts w:ascii="Arial" w:eastAsia="Times" w:hAnsi="Arial" w:cs="Arial"/>
          <w:b/>
          <w:color w:val="000000"/>
          <w:sz w:val="18"/>
          <w:szCs w:val="20"/>
        </w:rPr>
        <w:t xml:space="preserve">          </w:t>
      </w:r>
      <w:r w:rsidRPr="00E9191D">
        <w:rPr>
          <w:sz w:val="20"/>
        </w:rPr>
        <w:t xml:space="preserve">Serum samples were assayed by adding 90 </w:t>
      </w:r>
      <w:r>
        <w:rPr>
          <w:sz w:val="20"/>
        </w:rPr>
        <w:t>µl of sample and 10 µl of spike stock</w:t>
      </w:r>
    </w:p>
    <w:p w14:paraId="77949F73" w14:textId="77777777" w:rsidR="00F22141" w:rsidRPr="00882EA8" w:rsidRDefault="00F22141" w:rsidP="00F22141">
      <w:pPr>
        <w:tabs>
          <w:tab w:val="left" w:pos="450"/>
        </w:tabs>
        <w:ind w:left="360" w:right="270" w:hanging="540"/>
        <w:jc w:val="both"/>
        <w:rPr>
          <w:rFonts w:ascii="Arial" w:eastAsia="Times" w:hAnsi="Arial" w:cs="Arial"/>
          <w:b/>
          <w:color w:val="000000"/>
          <w:sz w:val="18"/>
          <w:szCs w:val="20"/>
        </w:rPr>
      </w:pPr>
      <w:r>
        <w:rPr>
          <w:sz w:val="20"/>
        </w:rPr>
        <w:t xml:space="preserve">          </w:t>
      </w:r>
      <w:r w:rsidRPr="00E9191D">
        <w:rPr>
          <w:sz w:val="20"/>
        </w:rPr>
        <w:t>Solution</w:t>
      </w:r>
      <w:r>
        <w:rPr>
          <w:rFonts w:ascii="Calibri" w:eastAsia="DengXian" w:hAnsi="Calibri"/>
          <w:color w:val="000000"/>
          <w:kern w:val="24"/>
          <w:sz w:val="40"/>
          <w:szCs w:val="40"/>
        </w:rPr>
        <w:t xml:space="preserve"> </w:t>
      </w:r>
      <w:r w:rsidRPr="00E9191D">
        <w:rPr>
          <w:sz w:val="20"/>
        </w:rPr>
        <w:t xml:space="preserve">calculated to yield the intended </w:t>
      </w:r>
      <w:r>
        <w:rPr>
          <w:sz w:val="20"/>
        </w:rPr>
        <w:t xml:space="preserve">0, 1, 2 or 4 ng/ml spike </w:t>
      </w:r>
      <w:r w:rsidRPr="00E9191D">
        <w:rPr>
          <w:sz w:val="20"/>
        </w:rPr>
        <w:t>concentration</w:t>
      </w:r>
      <w:r>
        <w:rPr>
          <w:sz w:val="20"/>
        </w:rPr>
        <w:t>.</w:t>
      </w:r>
    </w:p>
    <w:p w14:paraId="1BB60726" w14:textId="77777777" w:rsidR="00F22141" w:rsidRDefault="00F22141" w:rsidP="00F22141">
      <w:pPr>
        <w:rPr>
          <w:rFonts w:ascii="TimesNewRomanPSMT" w:hAnsi="TimesNewRomanPSMT" w:cs="TimesNewRomanPSMT"/>
          <w:sz w:val="20"/>
          <w:szCs w:val="20"/>
          <w:lang w:val="en-US" w:eastAsia="zh-CN"/>
        </w:rPr>
      </w:pPr>
    </w:p>
    <w:tbl>
      <w:tblPr>
        <w:tblW w:w="5131" w:type="dxa"/>
        <w:jc w:val="center"/>
        <w:tblLook w:val="04A0" w:firstRow="1" w:lastRow="0" w:firstColumn="1" w:lastColumn="0" w:noHBand="0" w:noVBand="1"/>
      </w:tblPr>
      <w:tblGrid>
        <w:gridCol w:w="1555"/>
        <w:gridCol w:w="1378"/>
        <w:gridCol w:w="1099"/>
        <w:gridCol w:w="1099"/>
      </w:tblGrid>
      <w:tr w:rsidR="00F22141" w:rsidRPr="00274868" w14:paraId="6FBA2D9D" w14:textId="77777777" w:rsidTr="00F22141">
        <w:trPr>
          <w:trHeight w:val="2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D06C3" w14:textId="77777777" w:rsidR="00F22141" w:rsidRPr="00274868" w:rsidRDefault="00F22141" w:rsidP="00BB07FF">
            <w:pPr>
              <w:ind w:leftChars="30" w:left="72"/>
              <w:jc w:val="center"/>
              <w:rPr>
                <w:rFonts w:eastAsia="Times New Roman"/>
                <w:sz w:val="20"/>
                <w:szCs w:val="20"/>
              </w:rPr>
            </w:pPr>
            <w:r w:rsidRPr="00274868">
              <w:rPr>
                <w:rFonts w:eastAsia="Times New Roman"/>
                <w:sz w:val="20"/>
                <w:szCs w:val="20"/>
              </w:rPr>
              <w:t>Spike level</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0D392509" w14:textId="77777777" w:rsidR="00F22141" w:rsidRDefault="00F22141" w:rsidP="00BB07FF">
            <w:pPr>
              <w:ind w:leftChars="30" w:left="72"/>
              <w:jc w:val="center"/>
              <w:rPr>
                <w:rFonts w:eastAsia="Times New Roman"/>
                <w:sz w:val="20"/>
                <w:szCs w:val="20"/>
              </w:rPr>
            </w:pPr>
            <w:r w:rsidRPr="00274868">
              <w:rPr>
                <w:rFonts w:eastAsia="Times New Roman"/>
                <w:sz w:val="20"/>
                <w:szCs w:val="20"/>
              </w:rPr>
              <w:t>Expected</w:t>
            </w:r>
          </w:p>
          <w:p w14:paraId="644E749A" w14:textId="77777777" w:rsidR="00F22141" w:rsidRPr="00274868" w:rsidRDefault="00F22141" w:rsidP="00BB07FF">
            <w:pPr>
              <w:ind w:leftChars="30" w:left="72"/>
              <w:jc w:val="center"/>
              <w:rPr>
                <w:rFonts w:eastAsia="Times New Roman"/>
                <w:sz w:val="20"/>
                <w:szCs w:val="20"/>
              </w:rPr>
            </w:pPr>
            <w:r w:rsidRPr="00274868">
              <w:rPr>
                <w:rFonts w:eastAsia="Times New Roman"/>
                <w:sz w:val="20"/>
                <w:szCs w:val="20"/>
              </w:rPr>
              <w:t>(</w:t>
            </w:r>
            <w:r w:rsidRPr="00274868">
              <w:rPr>
                <w:rFonts w:hint="eastAsia"/>
                <w:sz w:val="20"/>
                <w:szCs w:val="20"/>
                <w:lang w:eastAsia="zh-CN"/>
              </w:rPr>
              <w:t>n</w:t>
            </w:r>
            <w:r w:rsidRPr="00274868">
              <w:rPr>
                <w:rFonts w:eastAsia="Times New Roman"/>
                <w:sz w:val="20"/>
                <w:szCs w:val="20"/>
              </w:rPr>
              <w:t>g/ml)</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30DC29D6" w14:textId="77777777" w:rsidR="00F22141" w:rsidRDefault="00F22141" w:rsidP="00BB07FF">
            <w:pPr>
              <w:ind w:left="-2"/>
              <w:jc w:val="center"/>
              <w:rPr>
                <w:rFonts w:eastAsia="Times New Roman"/>
                <w:sz w:val="20"/>
                <w:szCs w:val="20"/>
              </w:rPr>
            </w:pPr>
            <w:r w:rsidRPr="00274868">
              <w:rPr>
                <w:rFonts w:eastAsia="Times New Roman"/>
                <w:sz w:val="20"/>
                <w:szCs w:val="20"/>
              </w:rPr>
              <w:t>Observed</w:t>
            </w:r>
          </w:p>
          <w:p w14:paraId="093DD42E" w14:textId="77777777" w:rsidR="00F22141" w:rsidRPr="00274868" w:rsidRDefault="00F22141" w:rsidP="00BB07FF">
            <w:pPr>
              <w:ind w:left="-2"/>
              <w:jc w:val="center"/>
              <w:rPr>
                <w:rFonts w:eastAsia="Times New Roman"/>
                <w:sz w:val="20"/>
                <w:szCs w:val="20"/>
              </w:rPr>
            </w:pPr>
            <w:r w:rsidRPr="00274868">
              <w:rPr>
                <w:rFonts w:eastAsia="Times New Roman"/>
                <w:sz w:val="20"/>
                <w:szCs w:val="20"/>
              </w:rPr>
              <w:t>(</w:t>
            </w:r>
            <w:r w:rsidRPr="00274868">
              <w:rPr>
                <w:rFonts w:hint="eastAsia"/>
                <w:sz w:val="20"/>
                <w:szCs w:val="20"/>
                <w:lang w:eastAsia="zh-CN"/>
              </w:rPr>
              <w:t>n</w:t>
            </w:r>
            <w:r w:rsidRPr="00274868">
              <w:rPr>
                <w:rFonts w:eastAsia="Times New Roman"/>
                <w:sz w:val="20"/>
                <w:szCs w:val="20"/>
              </w:rPr>
              <w:t>g/ml)</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401AF98" w14:textId="77777777" w:rsidR="00F22141" w:rsidRPr="00274868" w:rsidRDefault="00F22141" w:rsidP="00BB07FF">
            <w:pPr>
              <w:ind w:leftChars="30" w:left="72"/>
              <w:jc w:val="center"/>
              <w:rPr>
                <w:rFonts w:eastAsia="Times New Roman"/>
                <w:sz w:val="20"/>
                <w:szCs w:val="20"/>
              </w:rPr>
            </w:pPr>
            <w:r w:rsidRPr="00274868">
              <w:rPr>
                <w:rFonts w:eastAsia="Times New Roman"/>
                <w:sz w:val="20"/>
                <w:szCs w:val="20"/>
              </w:rPr>
              <w:t>Recovery (%)</w:t>
            </w:r>
          </w:p>
        </w:tc>
      </w:tr>
      <w:tr w:rsidR="00F22141" w:rsidRPr="00274868" w14:paraId="69D0B103" w14:textId="77777777" w:rsidTr="00F22141">
        <w:trPr>
          <w:trHeight w:val="210"/>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FFC089D" w14:textId="77777777" w:rsidR="00F22141" w:rsidRDefault="00F22141" w:rsidP="00BB07FF">
            <w:pPr>
              <w:ind w:leftChars="30" w:left="72"/>
              <w:jc w:val="center"/>
              <w:rPr>
                <w:sz w:val="20"/>
                <w:szCs w:val="20"/>
                <w:lang w:eastAsia="zh-CN"/>
              </w:rPr>
            </w:pPr>
            <w:r>
              <w:rPr>
                <w:sz w:val="20"/>
                <w:szCs w:val="20"/>
                <w:lang w:eastAsia="zh-CN"/>
              </w:rPr>
              <w:t xml:space="preserve">Low spike </w:t>
            </w:r>
          </w:p>
          <w:p w14:paraId="5474C03E" w14:textId="4532FC0B" w:rsidR="00F22141" w:rsidRPr="00274868" w:rsidRDefault="00F22141" w:rsidP="00BB07FF">
            <w:pPr>
              <w:ind w:leftChars="30" w:left="72"/>
              <w:jc w:val="center"/>
              <w:rPr>
                <w:sz w:val="20"/>
                <w:szCs w:val="20"/>
                <w:lang w:eastAsia="zh-CN"/>
              </w:rPr>
            </w:pPr>
            <w:r>
              <w:rPr>
                <w:sz w:val="20"/>
                <w:szCs w:val="20"/>
                <w:lang w:eastAsia="zh-CN"/>
              </w:rPr>
              <w:t xml:space="preserve">(1 </w:t>
            </w:r>
            <w:r w:rsidRPr="00274868">
              <w:rPr>
                <w:sz w:val="20"/>
                <w:szCs w:val="20"/>
                <w:lang w:eastAsia="zh-CN"/>
              </w:rPr>
              <w:t>ng/ml)</w:t>
            </w:r>
          </w:p>
        </w:tc>
        <w:tc>
          <w:tcPr>
            <w:tcW w:w="1378" w:type="dxa"/>
            <w:tcBorders>
              <w:top w:val="nil"/>
              <w:left w:val="nil"/>
              <w:bottom w:val="single" w:sz="4" w:space="0" w:color="auto"/>
              <w:right w:val="single" w:sz="4" w:space="0" w:color="auto"/>
            </w:tcBorders>
            <w:shd w:val="clear" w:color="auto" w:fill="auto"/>
            <w:noWrap/>
            <w:vAlign w:val="center"/>
          </w:tcPr>
          <w:p w14:paraId="1DFFED0E" w14:textId="77777777" w:rsidR="00F22141" w:rsidRPr="00274868" w:rsidRDefault="00F22141" w:rsidP="00BB07FF">
            <w:pPr>
              <w:ind w:leftChars="30" w:left="72"/>
              <w:jc w:val="center"/>
              <w:rPr>
                <w:rFonts w:eastAsia="Times New Roman"/>
                <w:sz w:val="20"/>
                <w:szCs w:val="20"/>
              </w:rPr>
            </w:pPr>
            <w:r>
              <w:rPr>
                <w:rFonts w:eastAsia="Times New Roman"/>
                <w:sz w:val="20"/>
                <w:szCs w:val="20"/>
              </w:rPr>
              <w:t>0.94</w:t>
            </w:r>
          </w:p>
        </w:tc>
        <w:tc>
          <w:tcPr>
            <w:tcW w:w="1099" w:type="dxa"/>
            <w:tcBorders>
              <w:top w:val="nil"/>
              <w:left w:val="nil"/>
              <w:bottom w:val="single" w:sz="4" w:space="0" w:color="auto"/>
              <w:right w:val="single" w:sz="4" w:space="0" w:color="auto"/>
            </w:tcBorders>
            <w:shd w:val="clear" w:color="auto" w:fill="auto"/>
            <w:noWrap/>
            <w:vAlign w:val="center"/>
          </w:tcPr>
          <w:p w14:paraId="7E360674" w14:textId="77777777" w:rsidR="00F22141" w:rsidRPr="00274868" w:rsidRDefault="00F22141" w:rsidP="00BB07FF">
            <w:pPr>
              <w:ind w:leftChars="30" w:left="72"/>
              <w:jc w:val="center"/>
              <w:rPr>
                <w:rFonts w:eastAsia="Times New Roman"/>
                <w:sz w:val="20"/>
                <w:szCs w:val="20"/>
              </w:rPr>
            </w:pPr>
            <w:r>
              <w:rPr>
                <w:rFonts w:eastAsia="Times New Roman"/>
                <w:sz w:val="20"/>
                <w:szCs w:val="20"/>
              </w:rPr>
              <w:t>1.04</w:t>
            </w:r>
          </w:p>
        </w:tc>
        <w:tc>
          <w:tcPr>
            <w:tcW w:w="1099" w:type="dxa"/>
            <w:tcBorders>
              <w:top w:val="nil"/>
              <w:left w:val="nil"/>
              <w:bottom w:val="single" w:sz="4" w:space="0" w:color="auto"/>
              <w:right w:val="single" w:sz="4" w:space="0" w:color="auto"/>
            </w:tcBorders>
            <w:shd w:val="clear" w:color="auto" w:fill="auto"/>
            <w:noWrap/>
            <w:vAlign w:val="center"/>
          </w:tcPr>
          <w:p w14:paraId="79A27E35" w14:textId="77777777" w:rsidR="00F22141" w:rsidRPr="00274868" w:rsidRDefault="00F22141" w:rsidP="00BB07FF">
            <w:pPr>
              <w:ind w:leftChars="30" w:left="72"/>
              <w:jc w:val="center"/>
              <w:rPr>
                <w:rFonts w:eastAsia="Times New Roman"/>
                <w:sz w:val="20"/>
                <w:szCs w:val="20"/>
              </w:rPr>
            </w:pPr>
            <w:r>
              <w:rPr>
                <w:rFonts w:eastAsia="Times New Roman"/>
                <w:sz w:val="20"/>
                <w:szCs w:val="20"/>
              </w:rPr>
              <w:t>110.7</w:t>
            </w:r>
          </w:p>
        </w:tc>
      </w:tr>
      <w:tr w:rsidR="00F22141" w:rsidRPr="00274868" w14:paraId="351C15E3" w14:textId="77777777" w:rsidTr="00F22141">
        <w:trPr>
          <w:trHeight w:val="210"/>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0623A060" w14:textId="77777777" w:rsidR="00F22141" w:rsidRPr="00274868" w:rsidRDefault="00F22141" w:rsidP="00BB07FF">
            <w:pPr>
              <w:ind w:leftChars="30" w:left="72"/>
              <w:jc w:val="center"/>
              <w:rPr>
                <w:sz w:val="20"/>
                <w:szCs w:val="20"/>
                <w:lang w:eastAsia="zh-CN"/>
              </w:rPr>
            </w:pPr>
            <w:r>
              <w:rPr>
                <w:rFonts w:eastAsia="Times New Roman"/>
                <w:sz w:val="20"/>
                <w:szCs w:val="20"/>
              </w:rPr>
              <w:t>Medium spike (2</w:t>
            </w:r>
            <w:r w:rsidRPr="00274868">
              <w:rPr>
                <w:rFonts w:eastAsia="Times New Roman"/>
                <w:sz w:val="20"/>
                <w:szCs w:val="20"/>
              </w:rPr>
              <w:t xml:space="preserve"> ng/ml)</w:t>
            </w:r>
          </w:p>
        </w:tc>
        <w:tc>
          <w:tcPr>
            <w:tcW w:w="1378" w:type="dxa"/>
            <w:tcBorders>
              <w:top w:val="nil"/>
              <w:left w:val="nil"/>
              <w:bottom w:val="single" w:sz="4" w:space="0" w:color="auto"/>
              <w:right w:val="single" w:sz="4" w:space="0" w:color="auto"/>
            </w:tcBorders>
            <w:shd w:val="clear" w:color="auto" w:fill="auto"/>
            <w:noWrap/>
            <w:vAlign w:val="center"/>
          </w:tcPr>
          <w:p w14:paraId="1FCC4603" w14:textId="77777777" w:rsidR="00F22141" w:rsidRPr="00274868" w:rsidRDefault="00F22141" w:rsidP="00BB07FF">
            <w:pPr>
              <w:ind w:leftChars="30" w:left="72"/>
              <w:jc w:val="center"/>
              <w:rPr>
                <w:rFonts w:eastAsia="Times New Roman"/>
                <w:sz w:val="20"/>
                <w:szCs w:val="20"/>
              </w:rPr>
            </w:pPr>
            <w:r>
              <w:rPr>
                <w:rFonts w:eastAsia="Times New Roman"/>
                <w:sz w:val="20"/>
                <w:szCs w:val="20"/>
              </w:rPr>
              <w:t>1.91</w:t>
            </w:r>
          </w:p>
        </w:tc>
        <w:tc>
          <w:tcPr>
            <w:tcW w:w="1099" w:type="dxa"/>
            <w:tcBorders>
              <w:top w:val="nil"/>
              <w:left w:val="nil"/>
              <w:bottom w:val="single" w:sz="4" w:space="0" w:color="auto"/>
              <w:right w:val="single" w:sz="4" w:space="0" w:color="auto"/>
            </w:tcBorders>
            <w:shd w:val="clear" w:color="auto" w:fill="auto"/>
            <w:noWrap/>
            <w:vAlign w:val="center"/>
          </w:tcPr>
          <w:p w14:paraId="7AA6B156" w14:textId="77777777" w:rsidR="00F22141" w:rsidRPr="00274868" w:rsidRDefault="00F22141" w:rsidP="00BB07FF">
            <w:pPr>
              <w:ind w:leftChars="30" w:left="72"/>
              <w:rPr>
                <w:rFonts w:eastAsia="Times New Roman"/>
                <w:sz w:val="20"/>
                <w:szCs w:val="20"/>
              </w:rPr>
            </w:pPr>
            <w:r>
              <w:rPr>
                <w:rFonts w:eastAsia="Times New Roman"/>
                <w:sz w:val="20"/>
                <w:szCs w:val="20"/>
              </w:rPr>
              <w:t xml:space="preserve">       2.21</w:t>
            </w:r>
          </w:p>
        </w:tc>
        <w:tc>
          <w:tcPr>
            <w:tcW w:w="1099" w:type="dxa"/>
            <w:tcBorders>
              <w:top w:val="nil"/>
              <w:left w:val="nil"/>
              <w:bottom w:val="single" w:sz="4" w:space="0" w:color="auto"/>
              <w:right w:val="single" w:sz="4" w:space="0" w:color="auto"/>
            </w:tcBorders>
            <w:shd w:val="clear" w:color="auto" w:fill="auto"/>
            <w:noWrap/>
            <w:vAlign w:val="center"/>
          </w:tcPr>
          <w:p w14:paraId="67EE1EAF" w14:textId="77777777" w:rsidR="00F22141" w:rsidRPr="00274868" w:rsidRDefault="00F22141" w:rsidP="00BB07FF">
            <w:pPr>
              <w:ind w:leftChars="30" w:left="72"/>
              <w:jc w:val="center"/>
              <w:rPr>
                <w:sz w:val="20"/>
                <w:szCs w:val="20"/>
                <w:lang w:eastAsia="zh-CN"/>
              </w:rPr>
            </w:pPr>
            <w:r>
              <w:rPr>
                <w:sz w:val="20"/>
                <w:szCs w:val="20"/>
                <w:lang w:eastAsia="zh-CN"/>
              </w:rPr>
              <w:t>115.8</w:t>
            </w:r>
          </w:p>
        </w:tc>
      </w:tr>
      <w:tr w:rsidR="00F22141" w:rsidRPr="00274868" w14:paraId="7B430495" w14:textId="77777777" w:rsidTr="00F22141">
        <w:trPr>
          <w:trHeight w:val="210"/>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3A78BE8D" w14:textId="77777777" w:rsidR="00F22141" w:rsidRDefault="00F22141" w:rsidP="00BB07FF">
            <w:pPr>
              <w:ind w:leftChars="30" w:left="72"/>
              <w:rPr>
                <w:rFonts w:eastAsia="Times New Roman"/>
                <w:sz w:val="20"/>
                <w:szCs w:val="20"/>
              </w:rPr>
            </w:pPr>
            <w:r w:rsidRPr="00274868">
              <w:rPr>
                <w:rFonts w:eastAsia="Times New Roman"/>
                <w:sz w:val="20"/>
                <w:szCs w:val="20"/>
              </w:rPr>
              <w:t>High spike</w:t>
            </w:r>
            <w:r>
              <w:rPr>
                <w:rFonts w:eastAsia="Times New Roman" w:hint="eastAsia"/>
                <w:sz w:val="20"/>
                <w:szCs w:val="20"/>
              </w:rPr>
              <w:t xml:space="preserve"> </w:t>
            </w:r>
          </w:p>
          <w:p w14:paraId="1180780A" w14:textId="018A8764" w:rsidR="00F22141" w:rsidRPr="00274868" w:rsidRDefault="00F22141" w:rsidP="00BB07FF">
            <w:pPr>
              <w:ind w:leftChars="30" w:left="72"/>
              <w:rPr>
                <w:rFonts w:eastAsia="Times New Roman"/>
                <w:sz w:val="20"/>
                <w:szCs w:val="20"/>
              </w:rPr>
            </w:pPr>
            <w:r>
              <w:rPr>
                <w:rFonts w:eastAsia="Times New Roman"/>
                <w:sz w:val="20"/>
                <w:szCs w:val="20"/>
              </w:rPr>
              <w:t>(4</w:t>
            </w:r>
            <w:r w:rsidRPr="00274868">
              <w:rPr>
                <w:rFonts w:eastAsia="Times New Roman"/>
                <w:sz w:val="20"/>
                <w:szCs w:val="20"/>
              </w:rPr>
              <w:t xml:space="preserve"> ng/ml)</w:t>
            </w:r>
          </w:p>
        </w:tc>
        <w:tc>
          <w:tcPr>
            <w:tcW w:w="1378" w:type="dxa"/>
            <w:tcBorders>
              <w:top w:val="nil"/>
              <w:left w:val="nil"/>
              <w:bottom w:val="single" w:sz="4" w:space="0" w:color="auto"/>
              <w:right w:val="single" w:sz="4" w:space="0" w:color="auto"/>
            </w:tcBorders>
            <w:shd w:val="clear" w:color="auto" w:fill="auto"/>
            <w:noWrap/>
            <w:vAlign w:val="center"/>
          </w:tcPr>
          <w:p w14:paraId="0889D18E" w14:textId="77777777" w:rsidR="00F22141" w:rsidRPr="00274868" w:rsidRDefault="00F22141" w:rsidP="00BB07FF">
            <w:pPr>
              <w:ind w:leftChars="30" w:left="72"/>
              <w:jc w:val="center"/>
              <w:rPr>
                <w:rFonts w:eastAsia="Times New Roman"/>
                <w:sz w:val="20"/>
                <w:szCs w:val="20"/>
              </w:rPr>
            </w:pPr>
            <w:r>
              <w:rPr>
                <w:rFonts w:eastAsia="Times New Roman"/>
                <w:sz w:val="20"/>
                <w:szCs w:val="20"/>
              </w:rPr>
              <w:t>4.10</w:t>
            </w:r>
          </w:p>
        </w:tc>
        <w:tc>
          <w:tcPr>
            <w:tcW w:w="1099" w:type="dxa"/>
            <w:tcBorders>
              <w:top w:val="nil"/>
              <w:left w:val="nil"/>
              <w:bottom w:val="single" w:sz="4" w:space="0" w:color="auto"/>
              <w:right w:val="single" w:sz="4" w:space="0" w:color="auto"/>
            </w:tcBorders>
            <w:shd w:val="clear" w:color="auto" w:fill="auto"/>
            <w:noWrap/>
            <w:vAlign w:val="center"/>
          </w:tcPr>
          <w:p w14:paraId="2A38F7B9" w14:textId="77777777" w:rsidR="00F22141" w:rsidRPr="00274868" w:rsidRDefault="00F22141" w:rsidP="00BB07FF">
            <w:pPr>
              <w:ind w:leftChars="30" w:left="72"/>
              <w:jc w:val="center"/>
              <w:rPr>
                <w:rFonts w:eastAsia="Times New Roman"/>
                <w:sz w:val="20"/>
                <w:szCs w:val="20"/>
              </w:rPr>
            </w:pPr>
            <w:r>
              <w:rPr>
                <w:rFonts w:eastAsia="Times New Roman"/>
                <w:sz w:val="20"/>
                <w:szCs w:val="20"/>
              </w:rPr>
              <w:t>3.83</w:t>
            </w:r>
          </w:p>
        </w:tc>
        <w:tc>
          <w:tcPr>
            <w:tcW w:w="1099" w:type="dxa"/>
            <w:tcBorders>
              <w:top w:val="nil"/>
              <w:left w:val="nil"/>
              <w:bottom w:val="single" w:sz="4" w:space="0" w:color="auto"/>
              <w:right w:val="single" w:sz="4" w:space="0" w:color="auto"/>
            </w:tcBorders>
            <w:shd w:val="clear" w:color="auto" w:fill="auto"/>
            <w:noWrap/>
            <w:vAlign w:val="center"/>
          </w:tcPr>
          <w:p w14:paraId="66844474" w14:textId="77777777" w:rsidR="00F22141" w:rsidRPr="00274868" w:rsidRDefault="00F22141" w:rsidP="00BB07FF">
            <w:pPr>
              <w:ind w:leftChars="30" w:left="72"/>
              <w:jc w:val="center"/>
              <w:rPr>
                <w:rFonts w:eastAsia="Times New Roman"/>
                <w:sz w:val="20"/>
                <w:szCs w:val="20"/>
              </w:rPr>
            </w:pPr>
            <w:r>
              <w:rPr>
                <w:rFonts w:eastAsia="Times New Roman"/>
                <w:sz w:val="20"/>
                <w:szCs w:val="20"/>
              </w:rPr>
              <w:t>93.4</w:t>
            </w:r>
          </w:p>
        </w:tc>
      </w:tr>
    </w:tbl>
    <w:p w14:paraId="5513BE4A" w14:textId="77777777" w:rsidR="00F22141" w:rsidRDefault="00F22141" w:rsidP="00F22141">
      <w:pPr>
        <w:ind w:right="270"/>
        <w:rPr>
          <w:b/>
          <w:bCs/>
          <w:caps/>
          <w:sz w:val="20"/>
          <w:szCs w:val="20"/>
        </w:rPr>
      </w:pPr>
      <w:r>
        <w:rPr>
          <w:b/>
          <w:bCs/>
          <w:caps/>
          <w:sz w:val="20"/>
          <w:szCs w:val="20"/>
        </w:rPr>
        <w:t xml:space="preserve">      </w:t>
      </w:r>
    </w:p>
    <w:p w14:paraId="46BFC981" w14:textId="77777777" w:rsidR="00F22141" w:rsidRPr="00E810D9" w:rsidRDefault="00F22141" w:rsidP="00F22141">
      <w:pPr>
        <w:spacing w:line="260" w:lineRule="atLeast"/>
        <w:ind w:right="720"/>
        <w:rPr>
          <w:rFonts w:eastAsia="Times"/>
          <w:b/>
          <w:color w:val="000000"/>
          <w:sz w:val="20"/>
          <w:szCs w:val="20"/>
        </w:rPr>
      </w:pPr>
      <w:r w:rsidRPr="00115312">
        <w:rPr>
          <w:rFonts w:ascii="Cambria" w:hAnsi="Cambria" w:cs="Arial Hebrew"/>
          <w:b/>
          <w:bCs/>
          <w:sz w:val="20"/>
          <w:szCs w:val="20"/>
        </w:rPr>
        <w:t>E</w:t>
      </w:r>
      <w:r w:rsidRPr="00115312">
        <w:rPr>
          <w:rFonts w:ascii="Arial Hebrew" w:hAnsi="Arial Hebrew" w:cs="Arial Hebrew"/>
          <w:b/>
          <w:bCs/>
          <w:sz w:val="20"/>
          <w:szCs w:val="20"/>
        </w:rPr>
        <w:t>. Specificity</w:t>
      </w:r>
      <w:r>
        <w:rPr>
          <w:rFonts w:ascii="Arial Hebrew" w:hAnsi="Arial Hebrew" w:cs="Arial Hebrew"/>
          <w:b/>
          <w:bCs/>
          <w:sz w:val="20"/>
          <w:szCs w:val="20"/>
        </w:rPr>
        <w:t>:</w:t>
      </w:r>
      <w:r>
        <w:rPr>
          <w:rFonts w:ascii="Arial Hebrew" w:hAnsi="Arial Hebrew" w:cs="Arial Hebrew"/>
          <w:b/>
          <w:bCs/>
          <w:sz w:val="20"/>
          <w:szCs w:val="20"/>
        </w:rPr>
        <w:t xml:space="preserve"> </w:t>
      </w:r>
      <w:r>
        <w:rPr>
          <w:rFonts w:eastAsia="Times"/>
          <w:color w:val="000000"/>
          <w:sz w:val="20"/>
          <w:szCs w:val="20"/>
        </w:rPr>
        <w:t xml:space="preserve">Cross reactivity with </w:t>
      </w:r>
      <w:r w:rsidRPr="0045706F">
        <w:rPr>
          <w:rFonts w:eastAsia="Times"/>
          <w:color w:val="000000"/>
          <w:sz w:val="20"/>
          <w:szCs w:val="20"/>
        </w:rPr>
        <w:t xml:space="preserve">recombinant </w:t>
      </w:r>
      <w:r>
        <w:rPr>
          <w:rFonts w:eastAsia="Times"/>
          <w:color w:val="000000"/>
          <w:sz w:val="20"/>
          <w:szCs w:val="20"/>
        </w:rPr>
        <w:t xml:space="preserve">human PM20D1 </w:t>
      </w:r>
      <w:r w:rsidRPr="0045706F">
        <w:rPr>
          <w:rFonts w:eastAsia="Times"/>
          <w:color w:val="000000"/>
          <w:sz w:val="20"/>
          <w:szCs w:val="20"/>
        </w:rPr>
        <w:t>protein</w:t>
      </w:r>
      <w:r>
        <w:rPr>
          <w:rFonts w:eastAsia="Times"/>
          <w:color w:val="000000"/>
          <w:sz w:val="20"/>
          <w:szCs w:val="20"/>
        </w:rPr>
        <w:t>.</w:t>
      </w:r>
    </w:p>
    <w:p w14:paraId="69B44C54" w14:textId="55562CB4" w:rsidR="00F22141" w:rsidRDefault="00F22141"/>
    <w:p w14:paraId="0A63ABBE" w14:textId="75D78B44" w:rsidR="00F22141" w:rsidRPr="004A077F" w:rsidRDefault="00F22141" w:rsidP="00F22141">
      <w:pPr>
        <w:ind w:right="180"/>
        <w:rPr>
          <w:sz w:val="20"/>
        </w:rPr>
      </w:pPr>
      <w:r>
        <w:rPr>
          <w:rFonts w:ascii="Cambria" w:hAnsi="Cambria" w:cs="Arial Hebrew"/>
          <w:b/>
          <w:bCs/>
          <w:sz w:val="20"/>
          <w:szCs w:val="20"/>
        </w:rPr>
        <w:t>F. Linearity</w:t>
      </w:r>
      <w:r>
        <w:rPr>
          <w:rFonts w:ascii="Arial Hebrew" w:hAnsi="Arial Hebrew" w:cs="Arial Hebrew"/>
          <w:b/>
          <w:bCs/>
          <w:sz w:val="20"/>
          <w:szCs w:val="20"/>
        </w:rPr>
        <w:t>:</w:t>
      </w:r>
      <w:r w:rsidRPr="00F22141">
        <w:rPr>
          <w:sz w:val="20"/>
        </w:rPr>
        <w:t xml:space="preserve"> </w:t>
      </w:r>
      <w:r w:rsidRPr="004A077F">
        <w:rPr>
          <w:sz w:val="20"/>
        </w:rPr>
        <w:t xml:space="preserve">To assess the linearity of the assay, samples containing and/or spiked with high concentrations of </w:t>
      </w:r>
      <w:r>
        <w:rPr>
          <w:sz w:val="20"/>
          <w:lang w:eastAsia="zh-CN"/>
        </w:rPr>
        <w:t>mouse</w:t>
      </w:r>
      <w:r w:rsidRPr="004A077F">
        <w:rPr>
          <w:sz w:val="20"/>
        </w:rPr>
        <w:t xml:space="preserve"> </w:t>
      </w:r>
      <w:r>
        <w:rPr>
          <w:sz w:val="20"/>
        </w:rPr>
        <w:t>PM20D1</w:t>
      </w:r>
      <w:r w:rsidRPr="004A077F">
        <w:rPr>
          <w:sz w:val="20"/>
        </w:rPr>
        <w:t xml:space="preserve"> were serially diluted with the </w:t>
      </w:r>
      <w:r w:rsidRPr="00BF3C85">
        <w:rPr>
          <w:sz w:val="20"/>
        </w:rPr>
        <w:t>1</w:t>
      </w:r>
      <w:r>
        <w:rPr>
          <w:sz w:val="20"/>
        </w:rPr>
        <w:t xml:space="preserve">×Assay buffer </w:t>
      </w:r>
      <w:r w:rsidRPr="004A077F">
        <w:rPr>
          <w:sz w:val="20"/>
        </w:rPr>
        <w:t>to produce samples with values within the dynamic range of the assay.</w:t>
      </w:r>
    </w:p>
    <w:tbl>
      <w:tblPr>
        <w:tblW w:w="5496" w:type="dxa"/>
        <w:tblInd w:w="108" w:type="dxa"/>
        <w:tblLook w:val="04A0" w:firstRow="1" w:lastRow="0" w:firstColumn="1" w:lastColumn="0" w:noHBand="0" w:noVBand="1"/>
      </w:tblPr>
      <w:tblGrid>
        <w:gridCol w:w="112"/>
        <w:gridCol w:w="1001"/>
        <w:gridCol w:w="557"/>
        <w:gridCol w:w="1043"/>
        <w:gridCol w:w="622"/>
        <w:gridCol w:w="700"/>
        <w:gridCol w:w="586"/>
        <w:gridCol w:w="527"/>
        <w:gridCol w:w="348"/>
      </w:tblGrid>
      <w:tr w:rsidR="00F22141" w:rsidRPr="004A077F" w14:paraId="190F0CBF" w14:textId="77777777" w:rsidTr="00F22141">
        <w:trPr>
          <w:trHeight w:val="287"/>
        </w:trPr>
        <w:tc>
          <w:tcPr>
            <w:tcW w:w="1670" w:type="dxa"/>
            <w:gridSpan w:val="3"/>
            <w:tcBorders>
              <w:top w:val="nil"/>
              <w:left w:val="nil"/>
              <w:bottom w:val="nil"/>
              <w:right w:val="nil"/>
            </w:tcBorders>
            <w:shd w:val="clear" w:color="auto" w:fill="auto"/>
            <w:noWrap/>
            <w:vAlign w:val="bottom"/>
          </w:tcPr>
          <w:p w14:paraId="2CC04E0C" w14:textId="77777777" w:rsidR="00F22141" w:rsidRPr="00CC7A3F" w:rsidRDefault="00F22141" w:rsidP="00BB07FF">
            <w:pPr>
              <w:ind w:leftChars="30" w:left="72"/>
              <w:rPr>
                <w:rFonts w:eastAsia="Times New Roman"/>
                <w:sz w:val="20"/>
              </w:rPr>
            </w:pPr>
            <w:r>
              <w:rPr>
                <w:rFonts w:eastAsia="Times New Roman"/>
                <w:sz w:val="20"/>
              </w:rPr>
              <w:t xml:space="preserve">  </w:t>
            </w:r>
            <w:r w:rsidRPr="00CC7A3F">
              <w:rPr>
                <w:rFonts w:eastAsia="Times New Roman"/>
                <w:sz w:val="20"/>
              </w:rPr>
              <w:t>Sample 1</w:t>
            </w:r>
          </w:p>
        </w:tc>
        <w:tc>
          <w:tcPr>
            <w:tcW w:w="1665" w:type="dxa"/>
            <w:gridSpan w:val="2"/>
            <w:tcBorders>
              <w:top w:val="nil"/>
              <w:left w:val="nil"/>
              <w:bottom w:val="nil"/>
              <w:right w:val="nil"/>
            </w:tcBorders>
            <w:shd w:val="clear" w:color="auto" w:fill="auto"/>
            <w:noWrap/>
            <w:vAlign w:val="bottom"/>
          </w:tcPr>
          <w:p w14:paraId="687EFAC6" w14:textId="77777777" w:rsidR="00F22141" w:rsidRPr="00CC7A3F" w:rsidRDefault="00F22141" w:rsidP="00BB07FF">
            <w:pPr>
              <w:ind w:leftChars="30" w:left="72"/>
              <w:rPr>
                <w:sz w:val="20"/>
              </w:rPr>
            </w:pPr>
          </w:p>
        </w:tc>
        <w:tc>
          <w:tcPr>
            <w:tcW w:w="1286" w:type="dxa"/>
            <w:gridSpan w:val="2"/>
            <w:tcBorders>
              <w:top w:val="nil"/>
              <w:left w:val="nil"/>
              <w:bottom w:val="nil"/>
              <w:right w:val="nil"/>
            </w:tcBorders>
            <w:shd w:val="clear" w:color="auto" w:fill="auto"/>
            <w:noWrap/>
            <w:vAlign w:val="bottom"/>
          </w:tcPr>
          <w:p w14:paraId="6A6764A7" w14:textId="77777777" w:rsidR="00F22141" w:rsidRPr="00CC7A3F" w:rsidRDefault="00F22141" w:rsidP="00BB07FF">
            <w:pPr>
              <w:ind w:leftChars="30" w:left="72"/>
              <w:rPr>
                <w:sz w:val="20"/>
              </w:rPr>
            </w:pPr>
          </w:p>
        </w:tc>
        <w:tc>
          <w:tcPr>
            <w:tcW w:w="875" w:type="dxa"/>
            <w:gridSpan w:val="2"/>
            <w:tcBorders>
              <w:top w:val="nil"/>
              <w:left w:val="nil"/>
              <w:bottom w:val="nil"/>
              <w:right w:val="nil"/>
            </w:tcBorders>
            <w:shd w:val="clear" w:color="auto" w:fill="auto"/>
            <w:noWrap/>
            <w:vAlign w:val="bottom"/>
          </w:tcPr>
          <w:p w14:paraId="1B8D5BFF" w14:textId="77777777" w:rsidR="00F22141" w:rsidRPr="00CC7A3F" w:rsidRDefault="00F22141" w:rsidP="00BB07FF">
            <w:pPr>
              <w:ind w:leftChars="30" w:left="72"/>
              <w:rPr>
                <w:sz w:val="20"/>
              </w:rPr>
            </w:pPr>
          </w:p>
        </w:tc>
      </w:tr>
      <w:tr w:rsidR="00F22141" w:rsidRPr="004A077F" w14:paraId="44CEC43B" w14:textId="77777777" w:rsidTr="00F22141">
        <w:trPr>
          <w:gridBefore w:val="1"/>
          <w:gridAfter w:val="1"/>
          <w:wBefore w:w="112" w:type="dxa"/>
          <w:wAfter w:w="348" w:type="dxa"/>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8BD52" w14:textId="77777777" w:rsidR="00F22141" w:rsidRPr="00CC7A3F" w:rsidRDefault="00F22141" w:rsidP="00BB07FF">
            <w:pPr>
              <w:ind w:leftChars="30" w:left="72"/>
              <w:jc w:val="center"/>
              <w:rPr>
                <w:rFonts w:eastAsia="Times New Roman"/>
                <w:sz w:val="20"/>
              </w:rPr>
            </w:pPr>
            <w:r w:rsidRPr="00CC7A3F">
              <w:rPr>
                <w:rFonts w:eastAsia="Times New Roman"/>
                <w:sz w:val="20"/>
              </w:rPr>
              <w:t>Dilution</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tcPr>
          <w:p w14:paraId="5A33ECFF" w14:textId="77777777" w:rsidR="00F22141" w:rsidRPr="00CC7A3F" w:rsidRDefault="00F22141" w:rsidP="00BB07FF">
            <w:pPr>
              <w:ind w:leftChars="30" w:left="72"/>
              <w:jc w:val="center"/>
              <w:rPr>
                <w:rFonts w:eastAsia="Times New Roman"/>
                <w:sz w:val="20"/>
              </w:rPr>
            </w:pPr>
            <w:r w:rsidRPr="00CC7A3F">
              <w:rPr>
                <w:rFonts w:eastAsia="Times New Roman"/>
                <w:sz w:val="20"/>
              </w:rPr>
              <w:t>Measured</w:t>
            </w:r>
            <w:r>
              <w:rPr>
                <w:rFonts w:eastAsia="Times New Roman"/>
                <w:sz w:val="20"/>
              </w:rPr>
              <w:t xml:space="preserve"> </w:t>
            </w:r>
            <w:r w:rsidRPr="00CC7A3F">
              <w:rPr>
                <w:rFonts w:eastAsia="Times New Roman"/>
                <w:sz w:val="20"/>
              </w:rPr>
              <w:t>(</w:t>
            </w:r>
            <w:r>
              <w:rPr>
                <w:rFonts w:hint="eastAsia"/>
                <w:sz w:val="20"/>
                <w:lang w:eastAsia="zh-CN"/>
              </w:rPr>
              <w:t>n</w:t>
            </w:r>
            <w:r w:rsidRPr="00CC7A3F">
              <w:rPr>
                <w:rFonts w:eastAsia="Times New Roman"/>
                <w:sz w:val="20"/>
              </w:rPr>
              <w:t>g/ml)</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tcPr>
          <w:p w14:paraId="1517D65F" w14:textId="77777777" w:rsidR="00F22141" w:rsidRPr="00CC7A3F" w:rsidRDefault="00F22141" w:rsidP="00BB07FF">
            <w:pPr>
              <w:ind w:left="-2"/>
              <w:rPr>
                <w:rFonts w:eastAsia="Times New Roman"/>
                <w:sz w:val="20"/>
              </w:rPr>
            </w:pPr>
            <w:r w:rsidRPr="00CC7A3F">
              <w:rPr>
                <w:rFonts w:eastAsia="Times New Roman"/>
                <w:sz w:val="20"/>
              </w:rPr>
              <w:t>Expected (</w:t>
            </w:r>
            <w:r>
              <w:rPr>
                <w:rFonts w:hint="eastAsia"/>
                <w:sz w:val="20"/>
                <w:lang w:eastAsia="zh-CN"/>
              </w:rPr>
              <w:t>n</w:t>
            </w:r>
            <w:r w:rsidRPr="00CC7A3F">
              <w:rPr>
                <w:rFonts w:eastAsia="Times New Roman"/>
                <w:sz w:val="20"/>
              </w:rPr>
              <w:t>g/ml)</w:t>
            </w:r>
          </w:p>
        </w:tc>
        <w:tc>
          <w:tcPr>
            <w:tcW w:w="1113" w:type="dxa"/>
            <w:gridSpan w:val="2"/>
            <w:tcBorders>
              <w:top w:val="single" w:sz="4" w:space="0" w:color="auto"/>
              <w:left w:val="nil"/>
              <w:bottom w:val="single" w:sz="4" w:space="0" w:color="auto"/>
              <w:right w:val="single" w:sz="4" w:space="0" w:color="auto"/>
            </w:tcBorders>
            <w:shd w:val="clear" w:color="auto" w:fill="auto"/>
            <w:noWrap/>
            <w:vAlign w:val="bottom"/>
          </w:tcPr>
          <w:p w14:paraId="4E87A4EC" w14:textId="77777777" w:rsidR="00F22141" w:rsidRPr="00CC7A3F" w:rsidRDefault="00F22141" w:rsidP="00BB07FF">
            <w:pPr>
              <w:ind w:leftChars="30" w:left="72"/>
              <w:rPr>
                <w:rFonts w:eastAsia="Times New Roman"/>
                <w:sz w:val="20"/>
              </w:rPr>
            </w:pPr>
            <w:r w:rsidRPr="00CC7A3F">
              <w:rPr>
                <w:rFonts w:eastAsia="Times New Roman"/>
                <w:sz w:val="20"/>
              </w:rPr>
              <w:t>Recovery (%)</w:t>
            </w:r>
          </w:p>
        </w:tc>
      </w:tr>
      <w:tr w:rsidR="00F22141" w:rsidRPr="004A077F" w14:paraId="6812C343" w14:textId="77777777" w:rsidTr="00F22141">
        <w:trPr>
          <w:gridBefore w:val="1"/>
          <w:gridAfter w:val="1"/>
          <w:wBefore w:w="112" w:type="dxa"/>
          <w:wAfter w:w="348" w:type="dxa"/>
          <w:trHeight w:val="287"/>
        </w:trPr>
        <w:tc>
          <w:tcPr>
            <w:tcW w:w="1001" w:type="dxa"/>
            <w:tcBorders>
              <w:top w:val="nil"/>
              <w:left w:val="single" w:sz="4" w:space="0" w:color="auto"/>
              <w:bottom w:val="single" w:sz="4" w:space="0" w:color="auto"/>
              <w:right w:val="single" w:sz="4" w:space="0" w:color="auto"/>
            </w:tcBorders>
            <w:shd w:val="clear" w:color="auto" w:fill="auto"/>
            <w:noWrap/>
            <w:vAlign w:val="bottom"/>
          </w:tcPr>
          <w:p w14:paraId="4B4AE4BF" w14:textId="77777777" w:rsidR="00F22141" w:rsidRPr="00CC7A3F" w:rsidRDefault="00F22141" w:rsidP="00BB07FF">
            <w:pPr>
              <w:ind w:leftChars="30" w:left="72"/>
              <w:jc w:val="center"/>
              <w:rPr>
                <w:sz w:val="20"/>
                <w:lang w:eastAsia="zh-CN"/>
              </w:rPr>
            </w:pPr>
            <w:r w:rsidRPr="00CC7A3F">
              <w:rPr>
                <w:rFonts w:eastAsia="Times New Roman"/>
                <w:sz w:val="20"/>
              </w:rPr>
              <w:t>1/</w:t>
            </w:r>
            <w:r w:rsidRPr="00CC7A3F">
              <w:rPr>
                <w:rFonts w:hint="eastAsia"/>
                <w:sz w:val="20"/>
                <w:lang w:eastAsia="zh-CN"/>
              </w:rPr>
              <w:t>2</w:t>
            </w:r>
          </w:p>
        </w:tc>
        <w:tc>
          <w:tcPr>
            <w:tcW w:w="1600" w:type="dxa"/>
            <w:gridSpan w:val="2"/>
            <w:tcBorders>
              <w:top w:val="nil"/>
              <w:left w:val="nil"/>
              <w:bottom w:val="single" w:sz="4" w:space="0" w:color="auto"/>
              <w:right w:val="single" w:sz="4" w:space="0" w:color="auto"/>
            </w:tcBorders>
            <w:shd w:val="clear" w:color="auto" w:fill="auto"/>
            <w:noWrap/>
            <w:vAlign w:val="bottom"/>
          </w:tcPr>
          <w:p w14:paraId="13366103" w14:textId="77777777" w:rsidR="00F22141" w:rsidRPr="00CC7A3F" w:rsidRDefault="00F22141" w:rsidP="00BB07FF">
            <w:pPr>
              <w:ind w:leftChars="30" w:left="72"/>
              <w:jc w:val="center"/>
              <w:rPr>
                <w:rFonts w:eastAsia="Times New Roman"/>
                <w:sz w:val="20"/>
              </w:rPr>
            </w:pPr>
            <w:r>
              <w:rPr>
                <w:rFonts w:eastAsia="Times New Roman"/>
                <w:sz w:val="20"/>
              </w:rPr>
              <w:t>13.69</w:t>
            </w:r>
          </w:p>
        </w:tc>
        <w:tc>
          <w:tcPr>
            <w:tcW w:w="1322" w:type="dxa"/>
            <w:gridSpan w:val="2"/>
            <w:tcBorders>
              <w:top w:val="nil"/>
              <w:left w:val="nil"/>
              <w:bottom w:val="single" w:sz="4" w:space="0" w:color="auto"/>
              <w:right w:val="single" w:sz="4" w:space="0" w:color="auto"/>
            </w:tcBorders>
            <w:shd w:val="clear" w:color="auto" w:fill="auto"/>
            <w:noWrap/>
            <w:vAlign w:val="bottom"/>
          </w:tcPr>
          <w:p w14:paraId="2834599A" w14:textId="77777777" w:rsidR="00F22141" w:rsidRPr="00CC7A3F" w:rsidRDefault="00F22141" w:rsidP="00BB07FF">
            <w:pPr>
              <w:ind w:leftChars="30" w:left="72"/>
              <w:jc w:val="center"/>
              <w:rPr>
                <w:rFonts w:eastAsia="Times New Roman"/>
                <w:sz w:val="20"/>
              </w:rPr>
            </w:pPr>
            <w:r>
              <w:rPr>
                <w:rFonts w:eastAsia="Times New Roman"/>
                <w:sz w:val="20"/>
              </w:rPr>
              <w:t>14.37</w:t>
            </w:r>
          </w:p>
        </w:tc>
        <w:tc>
          <w:tcPr>
            <w:tcW w:w="1113" w:type="dxa"/>
            <w:gridSpan w:val="2"/>
            <w:tcBorders>
              <w:top w:val="nil"/>
              <w:left w:val="nil"/>
              <w:bottom w:val="single" w:sz="4" w:space="0" w:color="auto"/>
              <w:right w:val="single" w:sz="4" w:space="0" w:color="auto"/>
            </w:tcBorders>
            <w:shd w:val="clear" w:color="auto" w:fill="auto"/>
            <w:noWrap/>
            <w:vAlign w:val="bottom"/>
          </w:tcPr>
          <w:p w14:paraId="7B5E348B" w14:textId="77777777" w:rsidR="00F22141" w:rsidRPr="00CC7A3F" w:rsidRDefault="00F22141" w:rsidP="00BB07FF">
            <w:pPr>
              <w:ind w:leftChars="30" w:left="72"/>
              <w:jc w:val="center"/>
              <w:rPr>
                <w:sz w:val="20"/>
                <w:lang w:eastAsia="zh-CN"/>
              </w:rPr>
            </w:pPr>
            <w:r>
              <w:rPr>
                <w:sz w:val="20"/>
                <w:lang w:eastAsia="zh-CN"/>
              </w:rPr>
              <w:t>95.3</w:t>
            </w:r>
          </w:p>
        </w:tc>
      </w:tr>
      <w:tr w:rsidR="00F22141" w:rsidRPr="004A077F" w14:paraId="53514087" w14:textId="77777777" w:rsidTr="00F22141">
        <w:trPr>
          <w:gridBefore w:val="1"/>
          <w:gridAfter w:val="1"/>
          <w:wBefore w:w="112" w:type="dxa"/>
          <w:wAfter w:w="348" w:type="dxa"/>
          <w:trHeight w:val="287"/>
        </w:trPr>
        <w:tc>
          <w:tcPr>
            <w:tcW w:w="1001" w:type="dxa"/>
            <w:tcBorders>
              <w:top w:val="nil"/>
              <w:left w:val="single" w:sz="4" w:space="0" w:color="auto"/>
              <w:bottom w:val="single" w:sz="4" w:space="0" w:color="auto"/>
              <w:right w:val="single" w:sz="4" w:space="0" w:color="auto"/>
            </w:tcBorders>
            <w:shd w:val="clear" w:color="auto" w:fill="auto"/>
            <w:noWrap/>
            <w:vAlign w:val="bottom"/>
          </w:tcPr>
          <w:p w14:paraId="32D9CA77" w14:textId="77777777" w:rsidR="00F22141" w:rsidRPr="00CC7A3F" w:rsidRDefault="00F22141" w:rsidP="00BB07FF">
            <w:pPr>
              <w:ind w:leftChars="30" w:left="72"/>
              <w:jc w:val="center"/>
              <w:rPr>
                <w:sz w:val="20"/>
                <w:lang w:eastAsia="zh-CN"/>
              </w:rPr>
            </w:pPr>
            <w:r w:rsidRPr="00CC7A3F">
              <w:rPr>
                <w:rFonts w:eastAsia="Times New Roman"/>
                <w:sz w:val="20"/>
              </w:rPr>
              <w:t>1/</w:t>
            </w:r>
            <w:r w:rsidRPr="00CC7A3F">
              <w:rPr>
                <w:rFonts w:hint="eastAsia"/>
                <w:sz w:val="20"/>
                <w:lang w:eastAsia="zh-CN"/>
              </w:rPr>
              <w:t>4</w:t>
            </w:r>
          </w:p>
        </w:tc>
        <w:tc>
          <w:tcPr>
            <w:tcW w:w="1600" w:type="dxa"/>
            <w:gridSpan w:val="2"/>
            <w:tcBorders>
              <w:top w:val="nil"/>
              <w:left w:val="nil"/>
              <w:bottom w:val="single" w:sz="4" w:space="0" w:color="auto"/>
              <w:right w:val="single" w:sz="4" w:space="0" w:color="auto"/>
            </w:tcBorders>
            <w:shd w:val="clear" w:color="auto" w:fill="auto"/>
            <w:noWrap/>
            <w:vAlign w:val="bottom"/>
          </w:tcPr>
          <w:p w14:paraId="68390B00" w14:textId="77777777" w:rsidR="00F22141" w:rsidRPr="00CC7A3F" w:rsidRDefault="00F22141" w:rsidP="00BB07FF">
            <w:pPr>
              <w:ind w:leftChars="30" w:left="72"/>
              <w:jc w:val="center"/>
              <w:rPr>
                <w:rFonts w:eastAsia="Times New Roman"/>
                <w:sz w:val="20"/>
              </w:rPr>
            </w:pPr>
            <w:r>
              <w:rPr>
                <w:rFonts w:eastAsia="Times New Roman"/>
                <w:sz w:val="20"/>
              </w:rPr>
              <w:t>8.39</w:t>
            </w:r>
          </w:p>
        </w:tc>
        <w:tc>
          <w:tcPr>
            <w:tcW w:w="1322" w:type="dxa"/>
            <w:gridSpan w:val="2"/>
            <w:tcBorders>
              <w:top w:val="nil"/>
              <w:left w:val="nil"/>
              <w:bottom w:val="single" w:sz="4" w:space="0" w:color="auto"/>
              <w:right w:val="single" w:sz="4" w:space="0" w:color="auto"/>
            </w:tcBorders>
            <w:shd w:val="clear" w:color="auto" w:fill="auto"/>
            <w:noWrap/>
            <w:vAlign w:val="bottom"/>
          </w:tcPr>
          <w:p w14:paraId="6F67DBAF" w14:textId="77777777" w:rsidR="00F22141" w:rsidRPr="00CC7A3F" w:rsidRDefault="00F22141" w:rsidP="00BB07FF">
            <w:pPr>
              <w:ind w:leftChars="30" w:left="72"/>
              <w:jc w:val="center"/>
              <w:rPr>
                <w:rFonts w:eastAsia="Times New Roman"/>
                <w:sz w:val="20"/>
              </w:rPr>
            </w:pPr>
            <w:r>
              <w:rPr>
                <w:rFonts w:eastAsia="Times New Roman"/>
                <w:sz w:val="20"/>
              </w:rPr>
              <w:t>7.76</w:t>
            </w:r>
          </w:p>
        </w:tc>
        <w:tc>
          <w:tcPr>
            <w:tcW w:w="1113" w:type="dxa"/>
            <w:gridSpan w:val="2"/>
            <w:tcBorders>
              <w:top w:val="nil"/>
              <w:left w:val="nil"/>
              <w:bottom w:val="single" w:sz="4" w:space="0" w:color="auto"/>
              <w:right w:val="single" w:sz="4" w:space="0" w:color="auto"/>
            </w:tcBorders>
            <w:shd w:val="clear" w:color="auto" w:fill="auto"/>
            <w:noWrap/>
            <w:vAlign w:val="bottom"/>
          </w:tcPr>
          <w:p w14:paraId="7E63BCDC" w14:textId="77777777" w:rsidR="00F22141" w:rsidRPr="00CC7A3F" w:rsidRDefault="00F22141" w:rsidP="00BB07FF">
            <w:pPr>
              <w:ind w:leftChars="30" w:left="72"/>
              <w:jc w:val="center"/>
              <w:rPr>
                <w:rFonts w:eastAsia="Times New Roman"/>
                <w:sz w:val="20"/>
              </w:rPr>
            </w:pPr>
            <w:r>
              <w:rPr>
                <w:rFonts w:eastAsia="Times New Roman"/>
                <w:sz w:val="20"/>
              </w:rPr>
              <w:t>92.5</w:t>
            </w:r>
          </w:p>
        </w:tc>
      </w:tr>
      <w:tr w:rsidR="00F22141" w:rsidRPr="004A077F" w14:paraId="6B60A645" w14:textId="77777777" w:rsidTr="00F22141">
        <w:trPr>
          <w:gridBefore w:val="1"/>
          <w:gridAfter w:val="1"/>
          <w:wBefore w:w="112" w:type="dxa"/>
          <w:wAfter w:w="348" w:type="dxa"/>
          <w:trHeight w:val="287"/>
        </w:trPr>
        <w:tc>
          <w:tcPr>
            <w:tcW w:w="1001" w:type="dxa"/>
            <w:tcBorders>
              <w:top w:val="nil"/>
              <w:left w:val="single" w:sz="4" w:space="0" w:color="auto"/>
              <w:bottom w:val="single" w:sz="4" w:space="0" w:color="auto"/>
              <w:right w:val="single" w:sz="4" w:space="0" w:color="auto"/>
            </w:tcBorders>
            <w:shd w:val="clear" w:color="auto" w:fill="auto"/>
            <w:noWrap/>
            <w:vAlign w:val="bottom"/>
          </w:tcPr>
          <w:p w14:paraId="6F255794" w14:textId="77777777" w:rsidR="00F22141" w:rsidRPr="00CC7A3F" w:rsidRDefault="00F22141" w:rsidP="00BB07FF">
            <w:pPr>
              <w:ind w:leftChars="30" w:left="72"/>
              <w:jc w:val="center"/>
              <w:rPr>
                <w:sz w:val="20"/>
                <w:lang w:eastAsia="zh-CN"/>
              </w:rPr>
            </w:pPr>
            <w:r w:rsidRPr="00CC7A3F">
              <w:rPr>
                <w:rFonts w:hint="eastAsia"/>
                <w:sz w:val="20"/>
                <w:lang w:eastAsia="zh-CN"/>
              </w:rPr>
              <w:t>1/8</w:t>
            </w:r>
          </w:p>
        </w:tc>
        <w:tc>
          <w:tcPr>
            <w:tcW w:w="1600" w:type="dxa"/>
            <w:gridSpan w:val="2"/>
            <w:tcBorders>
              <w:top w:val="nil"/>
              <w:left w:val="nil"/>
              <w:bottom w:val="single" w:sz="4" w:space="0" w:color="auto"/>
              <w:right w:val="single" w:sz="4" w:space="0" w:color="auto"/>
            </w:tcBorders>
            <w:shd w:val="clear" w:color="auto" w:fill="auto"/>
            <w:noWrap/>
            <w:vAlign w:val="bottom"/>
          </w:tcPr>
          <w:p w14:paraId="069DAF1F" w14:textId="77777777" w:rsidR="00F22141" w:rsidRPr="00CC7A3F" w:rsidRDefault="00F22141" w:rsidP="00BB07FF">
            <w:pPr>
              <w:ind w:leftChars="30" w:left="72"/>
              <w:jc w:val="center"/>
              <w:rPr>
                <w:rFonts w:eastAsia="Times New Roman"/>
                <w:sz w:val="20"/>
              </w:rPr>
            </w:pPr>
            <w:r>
              <w:rPr>
                <w:rFonts w:eastAsia="Times New Roman"/>
                <w:sz w:val="20"/>
              </w:rPr>
              <w:t>3.86</w:t>
            </w:r>
          </w:p>
        </w:tc>
        <w:tc>
          <w:tcPr>
            <w:tcW w:w="1322" w:type="dxa"/>
            <w:gridSpan w:val="2"/>
            <w:tcBorders>
              <w:top w:val="nil"/>
              <w:left w:val="nil"/>
              <w:bottom w:val="single" w:sz="4" w:space="0" w:color="auto"/>
              <w:right w:val="single" w:sz="4" w:space="0" w:color="auto"/>
            </w:tcBorders>
            <w:shd w:val="clear" w:color="auto" w:fill="auto"/>
            <w:noWrap/>
            <w:vAlign w:val="bottom"/>
          </w:tcPr>
          <w:p w14:paraId="6A53F088" w14:textId="77777777" w:rsidR="00F22141" w:rsidRPr="00CC7A3F" w:rsidRDefault="00F22141" w:rsidP="00BB07FF">
            <w:pPr>
              <w:ind w:leftChars="30" w:left="72"/>
              <w:jc w:val="center"/>
              <w:rPr>
                <w:rFonts w:eastAsia="Times New Roman"/>
                <w:sz w:val="20"/>
              </w:rPr>
            </w:pPr>
            <w:r>
              <w:rPr>
                <w:rFonts w:eastAsia="Times New Roman"/>
                <w:sz w:val="20"/>
              </w:rPr>
              <w:t>3.29</w:t>
            </w:r>
          </w:p>
        </w:tc>
        <w:tc>
          <w:tcPr>
            <w:tcW w:w="1113" w:type="dxa"/>
            <w:gridSpan w:val="2"/>
            <w:tcBorders>
              <w:top w:val="nil"/>
              <w:left w:val="nil"/>
              <w:bottom w:val="single" w:sz="4" w:space="0" w:color="auto"/>
              <w:right w:val="single" w:sz="4" w:space="0" w:color="auto"/>
            </w:tcBorders>
            <w:shd w:val="clear" w:color="auto" w:fill="auto"/>
            <w:noWrap/>
            <w:vAlign w:val="bottom"/>
          </w:tcPr>
          <w:p w14:paraId="313F7B0E" w14:textId="77777777" w:rsidR="00F22141" w:rsidRPr="00CC7A3F" w:rsidRDefault="00F22141" w:rsidP="00BB07FF">
            <w:pPr>
              <w:ind w:leftChars="30" w:left="72"/>
              <w:jc w:val="center"/>
              <w:rPr>
                <w:rFonts w:eastAsia="Times New Roman"/>
                <w:sz w:val="20"/>
              </w:rPr>
            </w:pPr>
            <w:r>
              <w:rPr>
                <w:rFonts w:eastAsia="Times New Roman"/>
                <w:sz w:val="20"/>
              </w:rPr>
              <w:t>117.2</w:t>
            </w:r>
          </w:p>
        </w:tc>
      </w:tr>
    </w:tbl>
    <w:p w14:paraId="65FDD3B9" w14:textId="4F85B73C" w:rsidR="00F22141" w:rsidRDefault="00F22141"/>
    <w:p w14:paraId="5F7DDB40" w14:textId="77777777" w:rsidR="00F22141" w:rsidRDefault="00F22141" w:rsidP="00F22141">
      <w:pPr>
        <w:rPr>
          <w:rFonts w:ascii="Cambria" w:hAnsi="Cambria" w:cs="Arial Hebrew"/>
          <w:sz w:val="20"/>
          <w:szCs w:val="20"/>
        </w:rPr>
      </w:pPr>
      <w:r w:rsidRPr="00F17EE7">
        <w:rPr>
          <w:rFonts w:ascii="Arial Hebrew" w:hAnsi="Arial Hebrew" w:cs="Arial Hebrew"/>
          <w:b/>
          <w:bCs/>
          <w:sz w:val="20"/>
          <w:szCs w:val="20"/>
        </w:rPr>
        <w:t xml:space="preserve">G. </w:t>
      </w:r>
      <w:proofErr w:type="gramStart"/>
      <w:r w:rsidRPr="00F17EE7">
        <w:rPr>
          <w:rFonts w:ascii="Arial Hebrew" w:hAnsi="Arial Hebrew" w:cs="Arial Hebrew"/>
          <w:b/>
          <w:bCs/>
          <w:sz w:val="20"/>
          <w:szCs w:val="20"/>
        </w:rPr>
        <w:t>Sample</w:t>
      </w:r>
      <w:r>
        <w:rPr>
          <w:rFonts w:ascii="Arial Hebrew" w:hAnsi="Arial Hebrew" w:cs="Arial Hebrew"/>
          <w:b/>
          <w:bCs/>
          <w:sz w:val="20"/>
          <w:szCs w:val="20"/>
        </w:rPr>
        <w:t xml:space="preserve"> :</w:t>
      </w:r>
      <w:proofErr w:type="gramEnd"/>
      <w:r>
        <w:rPr>
          <w:rFonts w:ascii="Arial Hebrew" w:hAnsi="Arial Hebrew" w:cs="Arial Hebrew"/>
          <w:b/>
          <w:bCs/>
          <w:sz w:val="20"/>
          <w:szCs w:val="20"/>
        </w:rPr>
        <w:t xml:space="preserve"> </w:t>
      </w:r>
      <w:r w:rsidRPr="00F17EE7">
        <w:rPr>
          <w:rFonts w:ascii="Cambria" w:hAnsi="Cambria" w:cs="Arial Hebrew"/>
          <w:sz w:val="20"/>
          <w:szCs w:val="20"/>
        </w:rPr>
        <w:t>Serum and plasma</w:t>
      </w:r>
    </w:p>
    <w:p w14:paraId="7A510960" w14:textId="77777777" w:rsidR="00F22141" w:rsidRDefault="00F22141" w:rsidP="00F22141">
      <w:pPr>
        <w:rPr>
          <w:rFonts w:ascii="Cambria" w:hAnsi="Cambria" w:cs="Arial Hebrew"/>
          <w:sz w:val="20"/>
          <w:szCs w:val="20"/>
        </w:rPr>
      </w:pPr>
      <w:r w:rsidRPr="00F17EE7">
        <w:rPr>
          <w:rFonts w:ascii="Arial Hebrew" w:hAnsi="Arial Hebrew" w:cs="Arial Hebrew"/>
          <w:b/>
          <w:bCs/>
          <w:sz w:val="20"/>
          <w:szCs w:val="20"/>
        </w:rPr>
        <w:t xml:space="preserve">H. </w:t>
      </w:r>
      <w:proofErr w:type="gramStart"/>
      <w:r w:rsidRPr="00F17EE7">
        <w:rPr>
          <w:rFonts w:ascii="Arial Hebrew" w:hAnsi="Arial Hebrew" w:cs="Arial Hebrew"/>
          <w:b/>
          <w:bCs/>
          <w:sz w:val="20"/>
          <w:szCs w:val="20"/>
        </w:rPr>
        <w:t>Storage</w:t>
      </w:r>
      <w:r>
        <w:rPr>
          <w:rFonts w:ascii="Arial Hebrew" w:hAnsi="Arial Hebrew" w:cs="Arial Hebrew"/>
          <w:b/>
          <w:bCs/>
          <w:sz w:val="20"/>
          <w:szCs w:val="20"/>
        </w:rPr>
        <w:t xml:space="preserve"> :</w:t>
      </w:r>
      <w:proofErr w:type="gramEnd"/>
      <w:r>
        <w:rPr>
          <w:rFonts w:ascii="Arial Hebrew" w:hAnsi="Arial Hebrew" w:cs="Arial Hebrew"/>
          <w:b/>
          <w:bCs/>
          <w:sz w:val="20"/>
          <w:szCs w:val="20"/>
        </w:rPr>
        <w:t xml:space="preserve"> </w:t>
      </w:r>
      <w:r>
        <w:rPr>
          <w:rFonts w:ascii="Cambria" w:hAnsi="Cambria" w:cs="Arial Hebrew"/>
          <w:sz w:val="20"/>
          <w:szCs w:val="20"/>
        </w:rPr>
        <w:t>4</w:t>
      </w:r>
      <w:r>
        <w:rPr>
          <w:rFonts w:ascii="Cambria" w:hAnsi="Cambria" w:cs="Arial Hebrew"/>
          <w:sz w:val="20"/>
          <w:szCs w:val="20"/>
          <w:vertAlign w:val="superscript"/>
        </w:rPr>
        <w:sym w:font="Symbol" w:char="F0B0"/>
      </w:r>
      <w:r>
        <w:rPr>
          <w:rFonts w:ascii="Cambria" w:hAnsi="Cambria" w:cs="Arial Hebrew"/>
          <w:sz w:val="20"/>
          <w:szCs w:val="20"/>
        </w:rPr>
        <w:t>C</w:t>
      </w:r>
    </w:p>
    <w:p w14:paraId="57D347FF" w14:textId="77777777" w:rsidR="00F22141" w:rsidRDefault="00F22141"/>
    <w:sectPr w:rsidR="00F22141" w:rsidSect="00F22141">
      <w:type w:val="continuous"/>
      <w:pgSz w:w="11900" w:h="16840"/>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41"/>
    <w:rsid w:val="001C7324"/>
    <w:rsid w:val="002E765B"/>
    <w:rsid w:val="00661FDD"/>
    <w:rsid w:val="00A6059A"/>
    <w:rsid w:val="00B16EBF"/>
    <w:rsid w:val="00BC6F25"/>
    <w:rsid w:val="00C512F2"/>
    <w:rsid w:val="00C86255"/>
    <w:rsid w:val="00DD1024"/>
    <w:rsid w:val="00E91355"/>
    <w:rsid w:val="00ED4D6A"/>
    <w:rsid w:val="00F2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46BF"/>
  <w14:defaultImageDpi w14:val="32767"/>
  <w15:chartTrackingRefBased/>
  <w15:docId w15:val="{89F8BEA5-D263-FA4F-80AB-71E7A906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22141"/>
    <w:rPr>
      <w:rFonts w:ascii="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1844</Characters>
  <Application>Microsoft Office Word</Application>
  <DocSecurity>0</DocSecurity>
  <Lines>51</Lines>
  <Paragraphs>22</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aparnapr</dc:creator>
  <cp:keywords/>
  <dc:description/>
  <cp:lastModifiedBy>aparnapr</cp:lastModifiedBy>
  <cp:revision>1</cp:revision>
  <dcterms:created xsi:type="dcterms:W3CDTF">2020-01-06T00:26:00Z</dcterms:created>
  <dcterms:modified xsi:type="dcterms:W3CDTF">2020-01-06T00:33:00Z</dcterms:modified>
</cp:coreProperties>
</file>